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DFA" w14:textId="4CE81386" w:rsidR="000666E1" w:rsidRPr="00563D06" w:rsidRDefault="00627293" w:rsidP="00BB6A3B">
      <w:pPr>
        <w:spacing w:line="360" w:lineRule="auto"/>
        <w:contextualSpacing/>
        <w:rPr>
          <w:rFonts w:cstheme="minorHAnsi"/>
          <w:sz w:val="24"/>
          <w:szCs w:val="24"/>
        </w:rPr>
      </w:pPr>
      <w:r w:rsidRPr="00563D06">
        <w:rPr>
          <w:rFonts w:cstheme="minorHAnsi"/>
          <w:sz w:val="24"/>
          <w:szCs w:val="24"/>
        </w:rPr>
        <w:t xml:space="preserve">Łódź, dn. </w:t>
      </w:r>
      <w:r w:rsidR="00FF65CF">
        <w:rPr>
          <w:rFonts w:cstheme="minorHAnsi"/>
          <w:sz w:val="24"/>
          <w:szCs w:val="24"/>
        </w:rPr>
        <w:t>6</w:t>
      </w:r>
      <w:r w:rsidR="00B4525B" w:rsidRPr="00563D06">
        <w:rPr>
          <w:rFonts w:cstheme="minorHAnsi"/>
          <w:sz w:val="24"/>
          <w:szCs w:val="24"/>
        </w:rPr>
        <w:t>.0</w:t>
      </w:r>
      <w:r w:rsidR="00FF65CF">
        <w:rPr>
          <w:rFonts w:cstheme="minorHAnsi"/>
          <w:sz w:val="24"/>
          <w:szCs w:val="24"/>
        </w:rPr>
        <w:t>7</w:t>
      </w:r>
      <w:r w:rsidR="00B4525B" w:rsidRPr="00563D06">
        <w:rPr>
          <w:rFonts w:cstheme="minorHAnsi"/>
          <w:sz w:val="24"/>
          <w:szCs w:val="24"/>
        </w:rPr>
        <w:t>.2021 r.</w:t>
      </w:r>
    </w:p>
    <w:p w14:paraId="7D977113" w14:textId="77777777" w:rsidR="00B4525B" w:rsidRPr="00563D06" w:rsidRDefault="00D71FF9" w:rsidP="00BB6A3B">
      <w:pPr>
        <w:pStyle w:val="Bezodstpw"/>
        <w:spacing w:line="360" w:lineRule="auto"/>
        <w:contextualSpacing/>
        <w:rPr>
          <w:rFonts w:cstheme="minorHAnsi"/>
          <w:sz w:val="24"/>
          <w:szCs w:val="24"/>
        </w:rPr>
      </w:pPr>
      <w:r w:rsidRPr="00563D06">
        <w:rPr>
          <w:rFonts w:cstheme="minorHAnsi"/>
          <w:sz w:val="24"/>
          <w:szCs w:val="24"/>
        </w:rPr>
        <w:t>ZAPYTANIE OFERTOWE</w:t>
      </w:r>
    </w:p>
    <w:p w14:paraId="35D9DD44" w14:textId="77777777" w:rsidR="00D71FF9" w:rsidRPr="00563D06" w:rsidRDefault="00D71FF9" w:rsidP="00BB6A3B">
      <w:pPr>
        <w:pStyle w:val="Bezodstpw"/>
        <w:spacing w:line="360" w:lineRule="auto"/>
        <w:contextualSpacing/>
        <w:rPr>
          <w:rFonts w:cstheme="minorHAnsi"/>
          <w:sz w:val="24"/>
          <w:szCs w:val="24"/>
        </w:rPr>
      </w:pPr>
      <w:r w:rsidRPr="00563D06">
        <w:rPr>
          <w:rFonts w:cstheme="minorHAnsi"/>
          <w:sz w:val="24"/>
          <w:szCs w:val="24"/>
        </w:rPr>
        <w:t>NA RENOWACJĘ BOISK W RAMACH BUDŻETU OBYWATELSKIEGO MIASTA ŁODZI:</w:t>
      </w:r>
    </w:p>
    <w:p w14:paraId="020A3AD2" w14:textId="77777777" w:rsidR="00D71FF9" w:rsidRPr="00563D06" w:rsidRDefault="00D71FF9" w:rsidP="00BB6A3B">
      <w:pPr>
        <w:pStyle w:val="Bezodstpw"/>
        <w:spacing w:line="360" w:lineRule="auto"/>
        <w:contextualSpacing/>
        <w:rPr>
          <w:rFonts w:cstheme="minorHAnsi"/>
          <w:sz w:val="24"/>
          <w:szCs w:val="24"/>
        </w:rPr>
      </w:pPr>
      <w:r w:rsidRPr="00563D06">
        <w:rPr>
          <w:rFonts w:cstheme="minorHAnsi"/>
          <w:sz w:val="24"/>
          <w:szCs w:val="24"/>
        </w:rPr>
        <w:t>„Dziesiątka – bezpieczna i nowoczesna” modernizacja SP10 w Łodzi</w:t>
      </w:r>
    </w:p>
    <w:p w14:paraId="5D7F37D8" w14:textId="77777777" w:rsidR="00B4525B" w:rsidRPr="00563D06" w:rsidRDefault="00B4525B" w:rsidP="00BB6A3B">
      <w:pPr>
        <w:spacing w:line="360" w:lineRule="auto"/>
        <w:contextualSpacing/>
        <w:rPr>
          <w:rFonts w:cstheme="minorHAnsi"/>
          <w:sz w:val="24"/>
          <w:szCs w:val="24"/>
        </w:rPr>
      </w:pPr>
    </w:p>
    <w:p w14:paraId="748E4417" w14:textId="77777777" w:rsidR="00D71FF9" w:rsidRPr="00563D06" w:rsidRDefault="00D71FF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Zamawiający:</w:t>
      </w:r>
    </w:p>
    <w:p w14:paraId="10D72969" w14:textId="77777777" w:rsidR="00D71FF9" w:rsidRPr="00563D06" w:rsidRDefault="00D71FF9" w:rsidP="00BB6A3B">
      <w:pPr>
        <w:pStyle w:val="Akapitzlist"/>
        <w:spacing w:line="360" w:lineRule="auto"/>
        <w:ind w:left="709"/>
        <w:rPr>
          <w:rFonts w:cstheme="minorHAnsi"/>
          <w:sz w:val="24"/>
          <w:szCs w:val="24"/>
        </w:rPr>
      </w:pPr>
      <w:r w:rsidRPr="00563D06">
        <w:rPr>
          <w:rFonts w:cstheme="minorHAnsi"/>
          <w:sz w:val="24"/>
          <w:szCs w:val="24"/>
        </w:rPr>
        <w:t xml:space="preserve">Miasto Łódź </w:t>
      </w:r>
    </w:p>
    <w:p w14:paraId="295C48C9" w14:textId="77777777" w:rsidR="00D71FF9" w:rsidRPr="00563D06" w:rsidRDefault="00D71FF9" w:rsidP="00BB6A3B">
      <w:pPr>
        <w:pStyle w:val="Akapitzlist"/>
        <w:spacing w:line="360" w:lineRule="auto"/>
        <w:ind w:left="709"/>
        <w:rPr>
          <w:rFonts w:cstheme="minorHAnsi"/>
          <w:sz w:val="24"/>
          <w:szCs w:val="24"/>
        </w:rPr>
      </w:pPr>
      <w:r w:rsidRPr="00563D06">
        <w:rPr>
          <w:rFonts w:cstheme="minorHAnsi"/>
          <w:sz w:val="24"/>
          <w:szCs w:val="24"/>
        </w:rPr>
        <w:t>ul. Piotrkowska 104</w:t>
      </w:r>
    </w:p>
    <w:p w14:paraId="5460FDDE" w14:textId="77777777" w:rsidR="00D71FF9" w:rsidRPr="00563D06" w:rsidRDefault="00D71FF9" w:rsidP="00BB6A3B">
      <w:pPr>
        <w:pStyle w:val="Akapitzlist"/>
        <w:spacing w:line="360" w:lineRule="auto"/>
        <w:ind w:left="709"/>
        <w:rPr>
          <w:rFonts w:cstheme="minorHAnsi"/>
          <w:sz w:val="24"/>
          <w:szCs w:val="24"/>
        </w:rPr>
      </w:pPr>
      <w:r w:rsidRPr="00563D06">
        <w:rPr>
          <w:rFonts w:cstheme="minorHAnsi"/>
          <w:sz w:val="24"/>
          <w:szCs w:val="24"/>
        </w:rPr>
        <w:t>90 – 926 Łódź</w:t>
      </w:r>
    </w:p>
    <w:p w14:paraId="27F805FE" w14:textId="77777777" w:rsidR="00D71FF9" w:rsidRPr="00563D06" w:rsidRDefault="00D71FF9" w:rsidP="00BB6A3B">
      <w:pPr>
        <w:pStyle w:val="Akapitzlist"/>
        <w:spacing w:line="360" w:lineRule="auto"/>
        <w:ind w:left="709"/>
        <w:rPr>
          <w:rFonts w:cstheme="minorHAnsi"/>
          <w:sz w:val="24"/>
          <w:szCs w:val="24"/>
        </w:rPr>
      </w:pPr>
      <w:r w:rsidRPr="00563D06">
        <w:rPr>
          <w:rFonts w:cstheme="minorHAnsi"/>
          <w:sz w:val="24"/>
          <w:szCs w:val="24"/>
        </w:rPr>
        <w:t>NIP: 7250028902</w:t>
      </w:r>
    </w:p>
    <w:p w14:paraId="710A9AAA" w14:textId="77777777" w:rsidR="00D71FF9" w:rsidRPr="00563D06" w:rsidRDefault="00D71FF9" w:rsidP="00BB6A3B">
      <w:pPr>
        <w:pStyle w:val="Akapitzlist"/>
        <w:spacing w:line="360" w:lineRule="auto"/>
        <w:ind w:left="709"/>
        <w:rPr>
          <w:rFonts w:cstheme="minorHAnsi"/>
          <w:sz w:val="24"/>
          <w:szCs w:val="24"/>
        </w:rPr>
      </w:pPr>
      <w:r w:rsidRPr="00563D06">
        <w:rPr>
          <w:rFonts w:cstheme="minorHAnsi"/>
          <w:sz w:val="24"/>
          <w:szCs w:val="24"/>
        </w:rPr>
        <w:t>Miejsce wykonywania prac i odbiorca usługi:</w:t>
      </w:r>
    </w:p>
    <w:p w14:paraId="3EDC7135" w14:textId="77777777" w:rsidR="00D71FF9" w:rsidRPr="00563D06" w:rsidRDefault="00D71FF9" w:rsidP="00BB6A3B">
      <w:pPr>
        <w:pStyle w:val="Akapitzlist"/>
        <w:spacing w:line="360" w:lineRule="auto"/>
        <w:ind w:left="709"/>
        <w:rPr>
          <w:rFonts w:cstheme="minorHAnsi"/>
          <w:sz w:val="24"/>
          <w:szCs w:val="24"/>
        </w:rPr>
      </w:pPr>
      <w:r w:rsidRPr="00563D06">
        <w:rPr>
          <w:rFonts w:cstheme="minorHAnsi"/>
          <w:sz w:val="24"/>
          <w:szCs w:val="24"/>
        </w:rPr>
        <w:t>Szkoła Podstawowa nr 10 w Łodzi</w:t>
      </w:r>
    </w:p>
    <w:p w14:paraId="29EFC510" w14:textId="77777777" w:rsidR="00D71FF9" w:rsidRPr="00563D06" w:rsidRDefault="00B4525B" w:rsidP="00BB6A3B">
      <w:pPr>
        <w:pStyle w:val="Akapitzlist"/>
        <w:spacing w:line="360" w:lineRule="auto"/>
        <w:ind w:left="709"/>
        <w:rPr>
          <w:rFonts w:cstheme="minorHAnsi"/>
          <w:sz w:val="24"/>
          <w:szCs w:val="24"/>
        </w:rPr>
      </w:pPr>
      <w:r w:rsidRPr="00563D06">
        <w:rPr>
          <w:rFonts w:cstheme="minorHAnsi"/>
          <w:sz w:val="24"/>
          <w:szCs w:val="24"/>
        </w:rPr>
        <w:t xml:space="preserve">ul. Przybyszewskiego 15/21, 93 – 188 </w:t>
      </w:r>
      <w:r w:rsidR="00A517E9" w:rsidRPr="00563D06">
        <w:rPr>
          <w:rFonts w:cstheme="minorHAnsi"/>
          <w:sz w:val="24"/>
          <w:szCs w:val="24"/>
        </w:rPr>
        <w:t>Łódź</w:t>
      </w:r>
    </w:p>
    <w:p w14:paraId="6E67C33D" w14:textId="77777777" w:rsidR="00D71FF9" w:rsidRPr="00563D06" w:rsidRDefault="00D71FF9" w:rsidP="00BB6A3B">
      <w:pPr>
        <w:pStyle w:val="Akapitzlist"/>
        <w:spacing w:line="360" w:lineRule="auto"/>
        <w:ind w:left="709"/>
        <w:rPr>
          <w:rFonts w:cstheme="minorHAnsi"/>
          <w:sz w:val="24"/>
          <w:szCs w:val="24"/>
          <w:lang w:val="en-US"/>
        </w:rPr>
      </w:pPr>
      <w:r w:rsidRPr="00563D06">
        <w:rPr>
          <w:rFonts w:cstheme="minorHAnsi"/>
          <w:sz w:val="24"/>
          <w:szCs w:val="24"/>
          <w:lang w:val="en-US"/>
        </w:rPr>
        <w:t xml:space="preserve">email: </w:t>
      </w:r>
      <w:hyperlink r:id="rId7" w:history="1">
        <w:r w:rsidRPr="00563D06">
          <w:rPr>
            <w:rStyle w:val="Hipercze"/>
            <w:rFonts w:cstheme="minorHAnsi"/>
            <w:sz w:val="24"/>
            <w:szCs w:val="24"/>
            <w:lang w:val="en-US"/>
          </w:rPr>
          <w:t>kontakt@sp10.elodz.edu.pl</w:t>
        </w:r>
      </w:hyperlink>
    </w:p>
    <w:p w14:paraId="1DB9DF7E" w14:textId="77777777" w:rsidR="00D71FF9" w:rsidRPr="00563D06" w:rsidRDefault="00D71FF9" w:rsidP="00BB6A3B">
      <w:pPr>
        <w:pStyle w:val="Akapitzlist"/>
        <w:spacing w:line="360" w:lineRule="auto"/>
        <w:ind w:left="709"/>
        <w:rPr>
          <w:rFonts w:cstheme="minorHAnsi"/>
          <w:sz w:val="24"/>
          <w:szCs w:val="24"/>
          <w:lang w:val="en-US"/>
        </w:rPr>
      </w:pPr>
      <w:proofErr w:type="spellStart"/>
      <w:r w:rsidRPr="00563D06">
        <w:rPr>
          <w:rFonts w:cstheme="minorHAnsi"/>
          <w:sz w:val="24"/>
          <w:szCs w:val="24"/>
          <w:lang w:val="en-US"/>
        </w:rPr>
        <w:t>tel</w:t>
      </w:r>
      <w:proofErr w:type="spellEnd"/>
      <w:r w:rsidRPr="00563D06">
        <w:rPr>
          <w:rFonts w:cstheme="minorHAnsi"/>
          <w:sz w:val="24"/>
          <w:szCs w:val="24"/>
          <w:lang w:val="en-US"/>
        </w:rPr>
        <w:t>/fax: 42 684 17 94</w:t>
      </w:r>
    </w:p>
    <w:p w14:paraId="7EBFA0A3" w14:textId="77777777" w:rsidR="00D71FF9" w:rsidRPr="00563D06" w:rsidRDefault="00F16BCF" w:rsidP="00BB6A3B">
      <w:pPr>
        <w:pStyle w:val="Akapitzlist"/>
        <w:spacing w:line="360" w:lineRule="auto"/>
        <w:ind w:left="709"/>
        <w:rPr>
          <w:rFonts w:cstheme="minorHAnsi"/>
          <w:sz w:val="24"/>
          <w:szCs w:val="24"/>
          <w:lang w:val="en-US"/>
        </w:rPr>
      </w:pPr>
      <w:hyperlink r:id="rId8" w:history="1">
        <w:r w:rsidR="00D71FF9" w:rsidRPr="00563D06">
          <w:rPr>
            <w:rStyle w:val="Hipercze"/>
            <w:rFonts w:cstheme="minorHAnsi"/>
            <w:sz w:val="24"/>
            <w:szCs w:val="24"/>
            <w:lang w:val="en-US"/>
          </w:rPr>
          <w:t>www.sp10.szkoly.lodz.pl</w:t>
        </w:r>
      </w:hyperlink>
    </w:p>
    <w:p w14:paraId="18829271" w14:textId="77777777" w:rsidR="00D71FF9" w:rsidRPr="00563D06" w:rsidRDefault="00D71FF9" w:rsidP="00BB6A3B">
      <w:pPr>
        <w:pStyle w:val="Akapitzlist"/>
        <w:spacing w:line="360" w:lineRule="auto"/>
        <w:ind w:left="709"/>
        <w:rPr>
          <w:rFonts w:cstheme="minorHAnsi"/>
          <w:sz w:val="24"/>
          <w:szCs w:val="24"/>
          <w:lang w:val="en-US"/>
        </w:rPr>
      </w:pPr>
    </w:p>
    <w:p w14:paraId="6438AB07" w14:textId="77777777" w:rsidR="00B4525B" w:rsidRPr="00563D06" w:rsidRDefault="00B4525B" w:rsidP="00BB6A3B">
      <w:pPr>
        <w:pStyle w:val="Akapitzlist"/>
        <w:numPr>
          <w:ilvl w:val="0"/>
          <w:numId w:val="1"/>
        </w:numPr>
        <w:spacing w:line="360" w:lineRule="auto"/>
        <w:ind w:left="709"/>
        <w:rPr>
          <w:rFonts w:cstheme="minorHAnsi"/>
          <w:sz w:val="24"/>
          <w:szCs w:val="24"/>
        </w:rPr>
      </w:pPr>
      <w:r w:rsidRPr="00563D06">
        <w:rPr>
          <w:rFonts w:cstheme="minorHAnsi"/>
          <w:sz w:val="24"/>
          <w:szCs w:val="24"/>
        </w:rPr>
        <w:t>Opis przedmiotu zamówienia:</w:t>
      </w:r>
    </w:p>
    <w:p w14:paraId="6D060B4D" w14:textId="77777777" w:rsidR="00B4525B" w:rsidRPr="00563D06" w:rsidRDefault="00B4525B" w:rsidP="00BB6A3B">
      <w:pPr>
        <w:pStyle w:val="Akapitzlist"/>
        <w:numPr>
          <w:ilvl w:val="1"/>
          <w:numId w:val="1"/>
        </w:numPr>
        <w:spacing w:line="360" w:lineRule="auto"/>
        <w:ind w:left="709"/>
        <w:rPr>
          <w:rFonts w:cstheme="minorHAnsi"/>
          <w:sz w:val="24"/>
          <w:szCs w:val="24"/>
        </w:rPr>
      </w:pPr>
      <w:r w:rsidRPr="00563D06">
        <w:rPr>
          <w:rFonts w:cstheme="minorHAnsi"/>
          <w:sz w:val="24"/>
          <w:szCs w:val="24"/>
        </w:rPr>
        <w:t>Dane Techniczne:</w:t>
      </w:r>
    </w:p>
    <w:p w14:paraId="1BEC680F" w14:textId="77777777" w:rsidR="00B4525B" w:rsidRPr="00563D06" w:rsidRDefault="00955880" w:rsidP="00BB6A3B">
      <w:pPr>
        <w:pStyle w:val="Akapitzlist"/>
        <w:numPr>
          <w:ilvl w:val="0"/>
          <w:numId w:val="8"/>
        </w:numPr>
        <w:spacing w:line="360" w:lineRule="auto"/>
        <w:ind w:left="851"/>
        <w:rPr>
          <w:rFonts w:cstheme="minorHAnsi"/>
          <w:sz w:val="24"/>
          <w:szCs w:val="24"/>
        </w:rPr>
      </w:pPr>
      <w:r w:rsidRPr="00563D06">
        <w:rPr>
          <w:rFonts w:cstheme="minorHAnsi"/>
          <w:sz w:val="24"/>
          <w:szCs w:val="24"/>
        </w:rPr>
        <w:t>b</w:t>
      </w:r>
      <w:r w:rsidR="00B4525B" w:rsidRPr="00563D06">
        <w:rPr>
          <w:rFonts w:cstheme="minorHAnsi"/>
          <w:sz w:val="24"/>
          <w:szCs w:val="24"/>
        </w:rPr>
        <w:t xml:space="preserve">oisko </w:t>
      </w:r>
      <w:r w:rsidRPr="00563D06">
        <w:rPr>
          <w:rFonts w:cstheme="minorHAnsi"/>
          <w:sz w:val="24"/>
          <w:szCs w:val="24"/>
        </w:rPr>
        <w:t>uniwersalne piłka ręczna/koszykówka</w:t>
      </w:r>
      <w:r w:rsidR="00B4525B" w:rsidRPr="00563D06">
        <w:rPr>
          <w:rFonts w:cstheme="minorHAnsi"/>
          <w:sz w:val="24"/>
          <w:szCs w:val="24"/>
        </w:rPr>
        <w:t xml:space="preserve"> – nawierzchnia poliuretanowa </w:t>
      </w:r>
      <w:r w:rsidR="00ED0E87" w:rsidRPr="00563D06">
        <w:rPr>
          <w:rFonts w:cstheme="minorHAnsi"/>
          <w:sz w:val="24"/>
          <w:szCs w:val="24"/>
        </w:rPr>
        <w:br/>
      </w:r>
      <w:r w:rsidRPr="00563D06">
        <w:rPr>
          <w:rFonts w:cstheme="minorHAnsi"/>
          <w:sz w:val="24"/>
          <w:szCs w:val="24"/>
        </w:rPr>
        <w:t>–</w:t>
      </w:r>
      <w:r w:rsidR="00B4525B" w:rsidRPr="00563D06">
        <w:rPr>
          <w:rFonts w:cstheme="minorHAnsi"/>
          <w:sz w:val="24"/>
          <w:szCs w:val="24"/>
        </w:rPr>
        <w:t xml:space="preserve"> </w:t>
      </w:r>
      <w:r w:rsidR="00BD22C5" w:rsidRPr="00563D06">
        <w:rPr>
          <w:rFonts w:cstheme="minorHAnsi"/>
          <w:sz w:val="24"/>
          <w:szCs w:val="24"/>
        </w:rPr>
        <w:t>808</w:t>
      </w:r>
      <w:r w:rsidRPr="00563D06">
        <w:rPr>
          <w:rFonts w:cstheme="minorHAnsi"/>
          <w:sz w:val="24"/>
          <w:szCs w:val="24"/>
        </w:rPr>
        <w:t xml:space="preserve"> m</w:t>
      </w:r>
      <w:r w:rsidRPr="00563D06">
        <w:rPr>
          <w:rFonts w:cstheme="minorHAnsi"/>
          <w:sz w:val="24"/>
          <w:szCs w:val="24"/>
          <w:vertAlign w:val="superscript"/>
        </w:rPr>
        <w:t>2</w:t>
      </w:r>
    </w:p>
    <w:p w14:paraId="5760CE41" w14:textId="77777777" w:rsidR="00BD22C5" w:rsidRPr="00563D06" w:rsidRDefault="00BD22C5" w:rsidP="00BB6A3B">
      <w:pPr>
        <w:pStyle w:val="Akapitzlist"/>
        <w:numPr>
          <w:ilvl w:val="0"/>
          <w:numId w:val="8"/>
        </w:numPr>
        <w:spacing w:line="360" w:lineRule="auto"/>
        <w:ind w:left="851"/>
        <w:rPr>
          <w:rFonts w:cstheme="minorHAnsi"/>
          <w:sz w:val="24"/>
          <w:szCs w:val="24"/>
        </w:rPr>
      </w:pPr>
      <w:r w:rsidRPr="00563D06">
        <w:rPr>
          <w:rFonts w:cstheme="minorHAnsi"/>
          <w:sz w:val="24"/>
          <w:szCs w:val="24"/>
        </w:rPr>
        <w:t>boisko do siatkówki – nawierzchnia poliuretanowa – 202 m</w:t>
      </w:r>
      <w:r w:rsidRPr="00563D06">
        <w:rPr>
          <w:rFonts w:cstheme="minorHAnsi"/>
          <w:sz w:val="24"/>
          <w:szCs w:val="24"/>
          <w:vertAlign w:val="superscript"/>
        </w:rPr>
        <w:t>2</w:t>
      </w:r>
    </w:p>
    <w:p w14:paraId="37D58667" w14:textId="77777777" w:rsidR="00955880" w:rsidRPr="00563D06" w:rsidRDefault="00BD22C5" w:rsidP="00BB6A3B">
      <w:pPr>
        <w:pStyle w:val="Akapitzlist"/>
        <w:numPr>
          <w:ilvl w:val="0"/>
          <w:numId w:val="8"/>
        </w:numPr>
        <w:spacing w:line="360" w:lineRule="auto"/>
        <w:ind w:left="851"/>
        <w:rPr>
          <w:rFonts w:cstheme="minorHAnsi"/>
          <w:sz w:val="24"/>
          <w:szCs w:val="24"/>
        </w:rPr>
      </w:pPr>
      <w:r w:rsidRPr="00563D06">
        <w:rPr>
          <w:rFonts w:cstheme="minorHAnsi"/>
          <w:sz w:val="24"/>
          <w:szCs w:val="24"/>
        </w:rPr>
        <w:t>bieżnia prosta – nawierzchnia poliuretanowa – 255 m</w:t>
      </w:r>
      <w:r w:rsidRPr="00563D06">
        <w:rPr>
          <w:rFonts w:cstheme="minorHAnsi"/>
          <w:sz w:val="24"/>
          <w:szCs w:val="24"/>
          <w:vertAlign w:val="superscript"/>
        </w:rPr>
        <w:t>2</w:t>
      </w:r>
    </w:p>
    <w:p w14:paraId="159201C0" w14:textId="77777777" w:rsidR="00BD22C5" w:rsidRPr="00563D06" w:rsidRDefault="00BD22C5" w:rsidP="00BB6A3B">
      <w:pPr>
        <w:pStyle w:val="Akapitzlist"/>
        <w:numPr>
          <w:ilvl w:val="0"/>
          <w:numId w:val="8"/>
        </w:numPr>
        <w:spacing w:line="360" w:lineRule="auto"/>
        <w:ind w:left="851"/>
        <w:rPr>
          <w:rFonts w:cstheme="minorHAnsi"/>
          <w:sz w:val="24"/>
          <w:szCs w:val="24"/>
        </w:rPr>
      </w:pPr>
      <w:r w:rsidRPr="00563D06">
        <w:rPr>
          <w:rFonts w:cstheme="minorHAnsi"/>
          <w:sz w:val="24"/>
          <w:szCs w:val="24"/>
        </w:rPr>
        <w:t>skocznia w dal – nawierzchnia poliuretanowa – 35 m</w:t>
      </w:r>
      <w:r w:rsidRPr="00563D06">
        <w:rPr>
          <w:rFonts w:cstheme="minorHAnsi"/>
          <w:sz w:val="24"/>
          <w:szCs w:val="24"/>
          <w:vertAlign w:val="superscript"/>
        </w:rPr>
        <w:t>2</w:t>
      </w:r>
    </w:p>
    <w:p w14:paraId="1D59DE8C" w14:textId="77777777" w:rsidR="00BD22C5" w:rsidRPr="00563D06" w:rsidRDefault="00B32976" w:rsidP="00BB6A3B">
      <w:pPr>
        <w:pStyle w:val="Akapitzlist"/>
        <w:numPr>
          <w:ilvl w:val="1"/>
          <w:numId w:val="1"/>
        </w:numPr>
        <w:spacing w:line="360" w:lineRule="auto"/>
        <w:ind w:left="709"/>
        <w:rPr>
          <w:rFonts w:cstheme="minorHAnsi"/>
          <w:sz w:val="24"/>
          <w:szCs w:val="24"/>
        </w:rPr>
      </w:pPr>
      <w:r w:rsidRPr="00563D06">
        <w:rPr>
          <w:rFonts w:cstheme="minorHAnsi"/>
          <w:sz w:val="24"/>
          <w:szCs w:val="24"/>
        </w:rPr>
        <w:t>Wymagania:</w:t>
      </w:r>
    </w:p>
    <w:p w14:paraId="1BBB5264" w14:textId="77777777" w:rsidR="00B32976" w:rsidRPr="00563D06" w:rsidRDefault="00B32976" w:rsidP="00BB6A3B">
      <w:pPr>
        <w:pStyle w:val="Akapitzlist"/>
        <w:numPr>
          <w:ilvl w:val="0"/>
          <w:numId w:val="9"/>
        </w:numPr>
        <w:spacing w:line="360" w:lineRule="auto"/>
        <w:ind w:left="851"/>
        <w:rPr>
          <w:rFonts w:cstheme="minorHAnsi"/>
          <w:sz w:val="24"/>
          <w:szCs w:val="24"/>
        </w:rPr>
      </w:pPr>
      <w:r w:rsidRPr="00563D06">
        <w:rPr>
          <w:rFonts w:cstheme="minorHAnsi"/>
          <w:sz w:val="24"/>
          <w:szCs w:val="24"/>
        </w:rPr>
        <w:lastRenderedPageBreak/>
        <w:t xml:space="preserve">dogłębne czyszczenie powierzchni </w:t>
      </w:r>
      <w:r w:rsidR="00EA1822" w:rsidRPr="00563D06">
        <w:rPr>
          <w:rFonts w:cstheme="minorHAnsi"/>
          <w:sz w:val="24"/>
          <w:szCs w:val="24"/>
        </w:rPr>
        <w:t xml:space="preserve">poliuretanowej </w:t>
      </w:r>
      <w:r w:rsidRPr="00563D06">
        <w:rPr>
          <w:rFonts w:cstheme="minorHAnsi"/>
          <w:sz w:val="24"/>
          <w:szCs w:val="24"/>
        </w:rPr>
        <w:t>poprzez odkurzanie i zmywanie powierzchni urządzeniami wysokociśnieniowymi</w:t>
      </w:r>
      <w:r w:rsidR="00FF15A6" w:rsidRPr="00563D06">
        <w:rPr>
          <w:rFonts w:cstheme="minorHAnsi"/>
          <w:sz w:val="24"/>
          <w:szCs w:val="24"/>
        </w:rPr>
        <w:t xml:space="preserve"> wyposażonymi w dysze rotacyjne, </w:t>
      </w:r>
    </w:p>
    <w:p w14:paraId="7C547C46" w14:textId="77777777" w:rsidR="00B32976" w:rsidRPr="00563D06" w:rsidRDefault="00B32976" w:rsidP="00BB6A3B">
      <w:pPr>
        <w:pStyle w:val="Akapitzlist"/>
        <w:numPr>
          <w:ilvl w:val="0"/>
          <w:numId w:val="9"/>
        </w:numPr>
        <w:spacing w:line="360" w:lineRule="auto"/>
        <w:ind w:left="851"/>
        <w:rPr>
          <w:rFonts w:cstheme="minorHAnsi"/>
          <w:sz w:val="24"/>
          <w:szCs w:val="24"/>
        </w:rPr>
      </w:pPr>
      <w:r w:rsidRPr="00563D06">
        <w:rPr>
          <w:rFonts w:cstheme="minorHAnsi"/>
          <w:sz w:val="24"/>
          <w:szCs w:val="24"/>
        </w:rPr>
        <w:t>czyszczenie z użyciem odpowiednich środków czyszczących oraz antygrzybicznych nie uszkadzających nawierzchni boisk</w:t>
      </w:r>
      <w:r w:rsidR="00EA1822" w:rsidRPr="00563D06">
        <w:rPr>
          <w:rFonts w:cstheme="minorHAnsi"/>
          <w:sz w:val="24"/>
          <w:szCs w:val="24"/>
        </w:rPr>
        <w:t xml:space="preserve">, </w:t>
      </w:r>
    </w:p>
    <w:p w14:paraId="5030813D" w14:textId="77777777" w:rsidR="00EA1822" w:rsidRPr="00563D06" w:rsidRDefault="00EA1822" w:rsidP="00BB6A3B">
      <w:pPr>
        <w:pStyle w:val="Akapitzlist"/>
        <w:numPr>
          <w:ilvl w:val="0"/>
          <w:numId w:val="9"/>
        </w:numPr>
        <w:spacing w:line="360" w:lineRule="auto"/>
        <w:ind w:left="851"/>
        <w:rPr>
          <w:rFonts w:cstheme="minorHAnsi"/>
          <w:sz w:val="24"/>
          <w:szCs w:val="24"/>
        </w:rPr>
      </w:pPr>
      <w:r w:rsidRPr="00563D06">
        <w:rPr>
          <w:rFonts w:cstheme="minorHAnsi"/>
          <w:sz w:val="24"/>
          <w:szCs w:val="24"/>
        </w:rPr>
        <w:t>uzupełnienie ubytków nawierzchni na powierzchni nie przekraczającej 3 m</w:t>
      </w:r>
      <w:r w:rsidRPr="00563D06">
        <w:rPr>
          <w:rFonts w:cstheme="minorHAnsi"/>
          <w:sz w:val="24"/>
          <w:szCs w:val="24"/>
          <w:vertAlign w:val="superscript"/>
        </w:rPr>
        <w:t>2</w:t>
      </w:r>
      <w:r w:rsidRPr="00563D06">
        <w:rPr>
          <w:rFonts w:cstheme="minorHAnsi"/>
          <w:sz w:val="24"/>
          <w:szCs w:val="24"/>
        </w:rPr>
        <w:t>,</w:t>
      </w:r>
    </w:p>
    <w:p w14:paraId="6FDAEC15" w14:textId="77777777" w:rsidR="00EA1822" w:rsidRPr="00563D06" w:rsidRDefault="00EA1822" w:rsidP="00BB6A3B">
      <w:pPr>
        <w:pStyle w:val="Akapitzlist"/>
        <w:numPr>
          <w:ilvl w:val="0"/>
          <w:numId w:val="9"/>
        </w:numPr>
        <w:spacing w:line="360" w:lineRule="auto"/>
        <w:ind w:left="851"/>
        <w:rPr>
          <w:rFonts w:cstheme="minorHAnsi"/>
          <w:sz w:val="24"/>
          <w:szCs w:val="24"/>
        </w:rPr>
      </w:pPr>
      <w:r w:rsidRPr="00563D06">
        <w:rPr>
          <w:rFonts w:cstheme="minorHAnsi"/>
          <w:sz w:val="24"/>
          <w:szCs w:val="24"/>
        </w:rPr>
        <w:t>malowanie linii na bieżni,</w:t>
      </w:r>
    </w:p>
    <w:p w14:paraId="3C9FC330" w14:textId="77777777" w:rsidR="00EA1822" w:rsidRPr="00563D06" w:rsidRDefault="00EA1822" w:rsidP="00BB6A3B">
      <w:pPr>
        <w:pStyle w:val="Akapitzlist"/>
        <w:numPr>
          <w:ilvl w:val="0"/>
          <w:numId w:val="9"/>
        </w:numPr>
        <w:spacing w:line="360" w:lineRule="auto"/>
        <w:ind w:left="851"/>
        <w:rPr>
          <w:rFonts w:cstheme="minorHAnsi"/>
          <w:sz w:val="24"/>
          <w:szCs w:val="24"/>
        </w:rPr>
      </w:pPr>
      <w:r w:rsidRPr="00563D06">
        <w:rPr>
          <w:rFonts w:cstheme="minorHAnsi"/>
          <w:sz w:val="24"/>
          <w:szCs w:val="24"/>
        </w:rPr>
        <w:t xml:space="preserve">malowanie linii piłki ręcznej, </w:t>
      </w:r>
    </w:p>
    <w:p w14:paraId="580FCF18" w14:textId="77777777" w:rsidR="00EA1822" w:rsidRPr="00563D06" w:rsidRDefault="00EA1822" w:rsidP="00BB6A3B">
      <w:pPr>
        <w:pStyle w:val="Akapitzlist"/>
        <w:numPr>
          <w:ilvl w:val="0"/>
          <w:numId w:val="9"/>
        </w:numPr>
        <w:spacing w:line="360" w:lineRule="auto"/>
        <w:ind w:left="851"/>
        <w:rPr>
          <w:rFonts w:cstheme="minorHAnsi"/>
          <w:sz w:val="24"/>
          <w:szCs w:val="24"/>
        </w:rPr>
      </w:pPr>
      <w:r w:rsidRPr="00563D06">
        <w:rPr>
          <w:rFonts w:cstheme="minorHAnsi"/>
          <w:sz w:val="24"/>
          <w:szCs w:val="24"/>
        </w:rPr>
        <w:t>malowanie linii koszykówki,</w:t>
      </w:r>
    </w:p>
    <w:p w14:paraId="7188B092" w14:textId="77777777" w:rsidR="00EA1822" w:rsidRPr="00563D06" w:rsidRDefault="00EA1822" w:rsidP="00BB6A3B">
      <w:pPr>
        <w:pStyle w:val="Akapitzlist"/>
        <w:numPr>
          <w:ilvl w:val="0"/>
          <w:numId w:val="9"/>
        </w:numPr>
        <w:spacing w:line="360" w:lineRule="auto"/>
        <w:ind w:left="851"/>
        <w:rPr>
          <w:rFonts w:cstheme="minorHAnsi"/>
          <w:sz w:val="24"/>
          <w:szCs w:val="24"/>
        </w:rPr>
      </w:pPr>
      <w:r w:rsidRPr="00563D06">
        <w:rPr>
          <w:rFonts w:cstheme="minorHAnsi"/>
          <w:sz w:val="24"/>
          <w:szCs w:val="24"/>
        </w:rPr>
        <w:t>malowanie linii siatkówki.</w:t>
      </w:r>
    </w:p>
    <w:p w14:paraId="23EABD9D" w14:textId="77777777" w:rsidR="00EA1822" w:rsidRPr="00563D06" w:rsidRDefault="00EA1822" w:rsidP="00BB6A3B">
      <w:pPr>
        <w:pStyle w:val="Akapitzlist"/>
        <w:numPr>
          <w:ilvl w:val="0"/>
          <w:numId w:val="1"/>
        </w:numPr>
        <w:spacing w:line="360" w:lineRule="auto"/>
        <w:ind w:left="709"/>
        <w:rPr>
          <w:rFonts w:cstheme="minorHAnsi"/>
          <w:sz w:val="24"/>
          <w:szCs w:val="24"/>
        </w:rPr>
      </w:pPr>
      <w:r w:rsidRPr="00563D06">
        <w:rPr>
          <w:rFonts w:cstheme="minorHAnsi"/>
          <w:sz w:val="24"/>
          <w:szCs w:val="24"/>
        </w:rPr>
        <w:t xml:space="preserve">Termin </w:t>
      </w:r>
      <w:r w:rsidR="0087698D" w:rsidRPr="00563D06">
        <w:rPr>
          <w:rFonts w:cstheme="minorHAnsi"/>
          <w:sz w:val="24"/>
          <w:szCs w:val="24"/>
        </w:rPr>
        <w:t>realizacji</w:t>
      </w:r>
      <w:r w:rsidRPr="00563D06">
        <w:rPr>
          <w:rFonts w:cstheme="minorHAnsi"/>
          <w:sz w:val="24"/>
          <w:szCs w:val="24"/>
        </w:rPr>
        <w:t xml:space="preserve"> zamówienia:</w:t>
      </w:r>
    </w:p>
    <w:p w14:paraId="7F78EB26" w14:textId="7E91AEB2" w:rsidR="00EA1822" w:rsidRPr="00563D06" w:rsidRDefault="00563D06" w:rsidP="00BB6A3B">
      <w:pPr>
        <w:pStyle w:val="Akapitzlist"/>
        <w:spacing w:line="360" w:lineRule="auto"/>
        <w:ind w:left="709"/>
        <w:rPr>
          <w:rFonts w:cstheme="minorHAnsi"/>
          <w:sz w:val="24"/>
          <w:szCs w:val="24"/>
        </w:rPr>
      </w:pPr>
      <w:r>
        <w:rPr>
          <w:rFonts w:cstheme="minorHAnsi"/>
          <w:sz w:val="24"/>
          <w:szCs w:val="24"/>
        </w:rPr>
        <w:t>P</w:t>
      </w:r>
      <w:r w:rsidR="00EA1822" w:rsidRPr="00563D06">
        <w:rPr>
          <w:rFonts w:cstheme="minorHAnsi"/>
          <w:sz w:val="24"/>
          <w:szCs w:val="24"/>
        </w:rPr>
        <w:t xml:space="preserve">rzewidywany termin wykonania przedmiotu zamówienia – </w:t>
      </w:r>
      <w:r w:rsidR="00AD6B2A" w:rsidRPr="00563D06">
        <w:rPr>
          <w:rFonts w:cstheme="minorHAnsi"/>
          <w:sz w:val="24"/>
          <w:szCs w:val="24"/>
        </w:rPr>
        <w:t>16</w:t>
      </w:r>
      <w:r w:rsidR="0087698D" w:rsidRPr="00563D06">
        <w:rPr>
          <w:rFonts w:cstheme="minorHAnsi"/>
          <w:sz w:val="24"/>
          <w:szCs w:val="24"/>
        </w:rPr>
        <w:t xml:space="preserve"> - 31</w:t>
      </w:r>
      <w:r w:rsidR="00E8769B" w:rsidRPr="00563D06">
        <w:rPr>
          <w:rFonts w:cstheme="minorHAnsi"/>
          <w:sz w:val="24"/>
          <w:szCs w:val="24"/>
        </w:rPr>
        <w:t xml:space="preserve"> sierpnia</w:t>
      </w:r>
      <w:r w:rsidR="00EA1822" w:rsidRPr="00563D06">
        <w:rPr>
          <w:rFonts w:cstheme="minorHAnsi"/>
          <w:sz w:val="24"/>
          <w:szCs w:val="24"/>
        </w:rPr>
        <w:t xml:space="preserve"> 2021 r.</w:t>
      </w:r>
    </w:p>
    <w:p w14:paraId="5CE21D12" w14:textId="77777777" w:rsidR="0087698D" w:rsidRPr="00563D06" w:rsidRDefault="0087698D" w:rsidP="00BB6A3B">
      <w:pPr>
        <w:pStyle w:val="Akapitzlist"/>
        <w:numPr>
          <w:ilvl w:val="0"/>
          <w:numId w:val="1"/>
        </w:numPr>
        <w:spacing w:line="360" w:lineRule="auto"/>
        <w:ind w:left="709"/>
        <w:rPr>
          <w:rFonts w:cstheme="minorHAnsi"/>
          <w:sz w:val="24"/>
          <w:szCs w:val="24"/>
        </w:rPr>
      </w:pPr>
      <w:r w:rsidRPr="00563D06">
        <w:rPr>
          <w:rFonts w:cstheme="minorHAnsi"/>
          <w:sz w:val="24"/>
          <w:szCs w:val="24"/>
        </w:rPr>
        <w:t>Warunki udziału w zamówieniu:</w:t>
      </w:r>
    </w:p>
    <w:p w14:paraId="69821693" w14:textId="77777777" w:rsidR="0087698D" w:rsidRPr="00563D06" w:rsidRDefault="0087698D" w:rsidP="00BB6A3B">
      <w:pPr>
        <w:pStyle w:val="Akapitzlist"/>
        <w:spacing w:line="360" w:lineRule="auto"/>
        <w:ind w:left="709"/>
        <w:rPr>
          <w:rFonts w:cstheme="minorHAnsi"/>
          <w:sz w:val="24"/>
          <w:szCs w:val="24"/>
        </w:rPr>
      </w:pPr>
      <w:r w:rsidRPr="00563D06">
        <w:rPr>
          <w:rFonts w:cstheme="minorHAnsi"/>
          <w:sz w:val="24"/>
          <w:szCs w:val="24"/>
        </w:rPr>
        <w:t>Zamawiający uzna, że Wykonawca posiada doświadczenie jeżeli złoży oświadczenie, że w okresie trzech lat przed upływem terminu skład</w:t>
      </w:r>
      <w:r w:rsidR="00A517E9" w:rsidRPr="00563D06">
        <w:rPr>
          <w:rFonts w:cstheme="minorHAnsi"/>
          <w:sz w:val="24"/>
          <w:szCs w:val="24"/>
        </w:rPr>
        <w:t>a</w:t>
      </w:r>
      <w:r w:rsidRPr="00563D06">
        <w:rPr>
          <w:rFonts w:cstheme="minorHAnsi"/>
          <w:sz w:val="24"/>
          <w:szCs w:val="24"/>
        </w:rPr>
        <w:t>nia ofert w niniejszym postępowaniu, wykonał z należytą starannością co najmniej dwie usługi o zbliżonym zakresie i wartości.</w:t>
      </w:r>
    </w:p>
    <w:p w14:paraId="3EA8F9D7" w14:textId="77777777" w:rsidR="00722E5E" w:rsidRPr="00563D06" w:rsidRDefault="00722E5E" w:rsidP="00BB6A3B">
      <w:pPr>
        <w:pStyle w:val="Akapitzlist"/>
        <w:numPr>
          <w:ilvl w:val="0"/>
          <w:numId w:val="1"/>
        </w:numPr>
        <w:spacing w:line="360" w:lineRule="auto"/>
        <w:ind w:left="709"/>
        <w:rPr>
          <w:rFonts w:cstheme="minorHAnsi"/>
          <w:sz w:val="24"/>
          <w:szCs w:val="24"/>
        </w:rPr>
      </w:pPr>
      <w:r w:rsidRPr="00563D06">
        <w:rPr>
          <w:rFonts w:cstheme="minorHAnsi"/>
          <w:sz w:val="24"/>
          <w:szCs w:val="24"/>
        </w:rPr>
        <w:t>Termin i miejsce składania ofert:</w:t>
      </w:r>
    </w:p>
    <w:p w14:paraId="73859148" w14:textId="56854213" w:rsidR="00722E5E" w:rsidRPr="00563D06" w:rsidRDefault="00722E5E" w:rsidP="00BB6A3B">
      <w:pPr>
        <w:pStyle w:val="Akapitzlist"/>
        <w:numPr>
          <w:ilvl w:val="1"/>
          <w:numId w:val="1"/>
        </w:numPr>
        <w:spacing w:line="360" w:lineRule="auto"/>
        <w:ind w:left="709"/>
        <w:rPr>
          <w:rFonts w:cstheme="minorHAnsi"/>
          <w:sz w:val="24"/>
          <w:szCs w:val="24"/>
        </w:rPr>
      </w:pPr>
      <w:r w:rsidRPr="00563D06">
        <w:rPr>
          <w:rFonts w:cstheme="minorHAnsi"/>
          <w:sz w:val="24"/>
          <w:szCs w:val="24"/>
        </w:rPr>
        <w:t xml:space="preserve">Oferta powinna być przesłana za pośrednictwem poczty elektronicznej na adres: </w:t>
      </w:r>
      <w:hyperlink r:id="rId9" w:history="1">
        <w:r w:rsidRPr="00563D06">
          <w:rPr>
            <w:rStyle w:val="Hipercze"/>
            <w:rFonts w:cstheme="minorHAnsi"/>
            <w:sz w:val="24"/>
            <w:szCs w:val="24"/>
          </w:rPr>
          <w:t>kontakt@sp10.elodz.edu.pl</w:t>
        </w:r>
      </w:hyperlink>
      <w:r w:rsidRPr="00563D06">
        <w:rPr>
          <w:rFonts w:cstheme="minorHAnsi"/>
          <w:sz w:val="24"/>
          <w:szCs w:val="24"/>
        </w:rPr>
        <w:t>,</w:t>
      </w:r>
      <w:r w:rsidR="00A517E9" w:rsidRPr="00563D06">
        <w:rPr>
          <w:rFonts w:cstheme="minorHAnsi"/>
          <w:sz w:val="24"/>
          <w:szCs w:val="24"/>
        </w:rPr>
        <w:t xml:space="preserve"> </w:t>
      </w:r>
      <w:r w:rsidRPr="00563D06">
        <w:rPr>
          <w:rFonts w:cstheme="minorHAnsi"/>
          <w:sz w:val="24"/>
          <w:szCs w:val="24"/>
        </w:rPr>
        <w:t>pocztą, poprzez kuriera lub dostarczona osobiście na adres Sz</w:t>
      </w:r>
      <w:r w:rsidR="00A517E9" w:rsidRPr="00563D06">
        <w:rPr>
          <w:rFonts w:cstheme="minorHAnsi"/>
          <w:sz w:val="24"/>
          <w:szCs w:val="24"/>
        </w:rPr>
        <w:t xml:space="preserve">koły Podstawowej nr 10 w Łodzi, </w:t>
      </w:r>
      <w:r w:rsidRPr="00563D06">
        <w:rPr>
          <w:rFonts w:cstheme="minorHAnsi"/>
          <w:sz w:val="24"/>
          <w:szCs w:val="24"/>
        </w:rPr>
        <w:t xml:space="preserve">ul. Przybyszewskiego 15/21, 93 – 188 Łódź do dnia </w:t>
      </w:r>
      <w:r w:rsidR="00563D06">
        <w:rPr>
          <w:rFonts w:cstheme="minorHAnsi"/>
          <w:sz w:val="24"/>
          <w:szCs w:val="24"/>
        </w:rPr>
        <w:t>15</w:t>
      </w:r>
      <w:r w:rsidR="00A517E9" w:rsidRPr="00563D06">
        <w:rPr>
          <w:rFonts w:cstheme="minorHAnsi"/>
          <w:sz w:val="24"/>
          <w:szCs w:val="24"/>
        </w:rPr>
        <w:t xml:space="preserve"> lipca 2021 r. </w:t>
      </w:r>
      <w:r w:rsidRPr="00563D06">
        <w:rPr>
          <w:rFonts w:cstheme="minorHAnsi"/>
          <w:sz w:val="24"/>
          <w:szCs w:val="24"/>
        </w:rPr>
        <w:t xml:space="preserve"> do godz. </w:t>
      </w:r>
      <w:r w:rsidR="00A517E9" w:rsidRPr="00563D06">
        <w:rPr>
          <w:rFonts w:cstheme="minorHAnsi"/>
          <w:sz w:val="24"/>
          <w:szCs w:val="24"/>
        </w:rPr>
        <w:t>12.00</w:t>
      </w:r>
      <w:r w:rsidRPr="00563D06">
        <w:rPr>
          <w:rFonts w:cstheme="minorHAnsi"/>
          <w:sz w:val="24"/>
          <w:szCs w:val="24"/>
        </w:rPr>
        <w:t>.</w:t>
      </w:r>
    </w:p>
    <w:p w14:paraId="662371BD" w14:textId="77777777" w:rsidR="00722E5E" w:rsidRPr="00563D06" w:rsidRDefault="00722E5E" w:rsidP="00BB6A3B">
      <w:pPr>
        <w:pStyle w:val="Akapitzlist"/>
        <w:numPr>
          <w:ilvl w:val="1"/>
          <w:numId w:val="1"/>
        </w:numPr>
        <w:spacing w:line="360" w:lineRule="auto"/>
        <w:ind w:left="709"/>
        <w:rPr>
          <w:rFonts w:cstheme="minorHAnsi"/>
          <w:sz w:val="24"/>
          <w:szCs w:val="24"/>
        </w:rPr>
      </w:pPr>
      <w:r w:rsidRPr="00563D06">
        <w:rPr>
          <w:rFonts w:cstheme="minorHAnsi"/>
          <w:sz w:val="24"/>
          <w:szCs w:val="24"/>
        </w:rPr>
        <w:t>Oferty złożone po terminie nie będą rozpatrywane.</w:t>
      </w:r>
    </w:p>
    <w:p w14:paraId="78CF3FCA" w14:textId="549DAFEF" w:rsidR="00722E5E" w:rsidRPr="00563D06" w:rsidRDefault="00722E5E" w:rsidP="00BB6A3B">
      <w:pPr>
        <w:pStyle w:val="Akapitzlist"/>
        <w:numPr>
          <w:ilvl w:val="1"/>
          <w:numId w:val="1"/>
        </w:numPr>
        <w:spacing w:line="360" w:lineRule="auto"/>
        <w:ind w:left="709"/>
        <w:rPr>
          <w:rFonts w:cstheme="minorHAnsi"/>
          <w:sz w:val="24"/>
          <w:szCs w:val="24"/>
        </w:rPr>
      </w:pPr>
      <w:r w:rsidRPr="00563D06">
        <w:rPr>
          <w:rFonts w:cstheme="minorHAnsi"/>
          <w:sz w:val="24"/>
          <w:szCs w:val="24"/>
        </w:rPr>
        <w:t xml:space="preserve">Ocena ofert zostanie dokonana w dniu </w:t>
      </w:r>
      <w:r w:rsidR="00563D06">
        <w:rPr>
          <w:rFonts w:cstheme="minorHAnsi"/>
          <w:sz w:val="24"/>
          <w:szCs w:val="24"/>
        </w:rPr>
        <w:t>15</w:t>
      </w:r>
      <w:r w:rsidR="00A517E9" w:rsidRPr="00563D06">
        <w:rPr>
          <w:rFonts w:cstheme="minorHAnsi"/>
          <w:sz w:val="24"/>
          <w:szCs w:val="24"/>
        </w:rPr>
        <w:t xml:space="preserve"> lipca 2021 r.  o </w:t>
      </w:r>
      <w:r w:rsidR="00B639F7" w:rsidRPr="00563D06">
        <w:rPr>
          <w:rFonts w:cstheme="minorHAnsi"/>
          <w:sz w:val="24"/>
          <w:szCs w:val="24"/>
        </w:rPr>
        <w:t xml:space="preserve">godz. </w:t>
      </w:r>
      <w:r w:rsidR="00A517E9" w:rsidRPr="00563D06">
        <w:rPr>
          <w:rFonts w:cstheme="minorHAnsi"/>
          <w:sz w:val="24"/>
          <w:szCs w:val="24"/>
        </w:rPr>
        <w:t>13.00.</w:t>
      </w:r>
    </w:p>
    <w:p w14:paraId="41CF2A4F" w14:textId="77777777" w:rsidR="00B639F7" w:rsidRPr="00563D06" w:rsidRDefault="00B639F7" w:rsidP="00BB6A3B">
      <w:pPr>
        <w:pStyle w:val="Akapitzlist"/>
        <w:numPr>
          <w:ilvl w:val="0"/>
          <w:numId w:val="1"/>
        </w:numPr>
        <w:spacing w:line="360" w:lineRule="auto"/>
        <w:ind w:left="709"/>
        <w:rPr>
          <w:rFonts w:cstheme="minorHAnsi"/>
          <w:sz w:val="24"/>
          <w:szCs w:val="24"/>
        </w:rPr>
      </w:pPr>
      <w:r w:rsidRPr="00563D06">
        <w:rPr>
          <w:rFonts w:cstheme="minorHAnsi"/>
          <w:sz w:val="24"/>
          <w:szCs w:val="24"/>
        </w:rPr>
        <w:t>Kryteria oceny ofert:</w:t>
      </w:r>
    </w:p>
    <w:p w14:paraId="4396F157" w14:textId="77777777" w:rsidR="00B639F7" w:rsidRPr="00563D06" w:rsidRDefault="00B639F7" w:rsidP="00BB6A3B">
      <w:pPr>
        <w:pStyle w:val="Akapitzlist"/>
        <w:spacing w:line="360" w:lineRule="auto"/>
        <w:ind w:left="709"/>
        <w:rPr>
          <w:rFonts w:cstheme="minorHAnsi"/>
          <w:sz w:val="24"/>
          <w:szCs w:val="24"/>
        </w:rPr>
      </w:pPr>
      <w:r w:rsidRPr="00563D06">
        <w:rPr>
          <w:rFonts w:cstheme="minorHAnsi"/>
          <w:sz w:val="24"/>
          <w:szCs w:val="24"/>
        </w:rPr>
        <w:t>cena brutto – 100%</w:t>
      </w:r>
    </w:p>
    <w:p w14:paraId="10B56BE1" w14:textId="77777777" w:rsidR="003B0A79" w:rsidRPr="00563D06" w:rsidRDefault="003B0A7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Osoba upoważniona do kontaktu z wykonawcami:</w:t>
      </w:r>
    </w:p>
    <w:p w14:paraId="1AF83EFA" w14:textId="77777777" w:rsidR="003B0A79" w:rsidRPr="00563D06" w:rsidRDefault="003B0A79" w:rsidP="00BB6A3B">
      <w:pPr>
        <w:pStyle w:val="Akapitzlist"/>
        <w:spacing w:line="360" w:lineRule="auto"/>
        <w:ind w:left="709"/>
        <w:rPr>
          <w:rFonts w:cstheme="minorHAnsi"/>
          <w:sz w:val="24"/>
          <w:szCs w:val="24"/>
        </w:rPr>
      </w:pPr>
      <w:r w:rsidRPr="00563D06">
        <w:rPr>
          <w:rFonts w:cstheme="minorHAnsi"/>
          <w:sz w:val="24"/>
          <w:szCs w:val="24"/>
        </w:rPr>
        <w:t>Kierownik gospodarczy w Szkole Podstawowej nr 10 w Łodzi p. Robert Kaźmierski</w:t>
      </w:r>
    </w:p>
    <w:p w14:paraId="4094C50D" w14:textId="77777777" w:rsidR="003B0A79" w:rsidRPr="00563D06" w:rsidRDefault="003B0A79" w:rsidP="00BB6A3B">
      <w:pPr>
        <w:pStyle w:val="Akapitzlist"/>
        <w:spacing w:line="360" w:lineRule="auto"/>
        <w:ind w:left="709"/>
        <w:rPr>
          <w:rFonts w:cstheme="minorHAnsi"/>
          <w:sz w:val="24"/>
          <w:szCs w:val="24"/>
        </w:rPr>
      </w:pPr>
      <w:r w:rsidRPr="00563D06">
        <w:rPr>
          <w:rFonts w:cstheme="minorHAnsi"/>
          <w:sz w:val="24"/>
          <w:szCs w:val="24"/>
        </w:rPr>
        <w:lastRenderedPageBreak/>
        <w:t xml:space="preserve">Dyrektor Szkoły Podstawowej nr 10 w Łodzi p. Edyta </w:t>
      </w:r>
      <w:proofErr w:type="spellStart"/>
      <w:r w:rsidRPr="00563D06">
        <w:rPr>
          <w:rFonts w:cstheme="minorHAnsi"/>
          <w:sz w:val="24"/>
          <w:szCs w:val="24"/>
        </w:rPr>
        <w:t>Lesiakowska</w:t>
      </w:r>
      <w:proofErr w:type="spellEnd"/>
    </w:p>
    <w:p w14:paraId="26586176" w14:textId="77777777" w:rsidR="003B0A79" w:rsidRPr="00563D06" w:rsidRDefault="003B0A7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Opis sposobu przygotowania oferty:</w:t>
      </w:r>
    </w:p>
    <w:p w14:paraId="279FA843" w14:textId="77777777" w:rsidR="003B0A79" w:rsidRPr="00563D06" w:rsidRDefault="003B0A79" w:rsidP="00BB6A3B">
      <w:pPr>
        <w:pStyle w:val="Akapitzlist"/>
        <w:numPr>
          <w:ilvl w:val="1"/>
          <w:numId w:val="1"/>
        </w:numPr>
        <w:spacing w:line="360" w:lineRule="auto"/>
        <w:ind w:left="709"/>
        <w:rPr>
          <w:rFonts w:cstheme="minorHAnsi"/>
          <w:sz w:val="24"/>
          <w:szCs w:val="24"/>
        </w:rPr>
      </w:pPr>
      <w:r w:rsidRPr="00563D06">
        <w:rPr>
          <w:rFonts w:cstheme="minorHAnsi"/>
          <w:sz w:val="24"/>
          <w:szCs w:val="24"/>
        </w:rPr>
        <w:t>Postępowanie o udzielenie zamówienia prowadzi się w języku polskim.</w:t>
      </w:r>
    </w:p>
    <w:p w14:paraId="3306D540" w14:textId="77777777" w:rsidR="003B0A79" w:rsidRPr="00563D06" w:rsidRDefault="003B0A79" w:rsidP="00BB6A3B">
      <w:pPr>
        <w:pStyle w:val="Akapitzlist"/>
        <w:numPr>
          <w:ilvl w:val="1"/>
          <w:numId w:val="1"/>
        </w:numPr>
        <w:spacing w:line="360" w:lineRule="auto"/>
        <w:ind w:left="709"/>
        <w:rPr>
          <w:rFonts w:cstheme="minorHAnsi"/>
          <w:sz w:val="24"/>
          <w:szCs w:val="24"/>
        </w:rPr>
      </w:pPr>
      <w:r w:rsidRPr="00563D06">
        <w:rPr>
          <w:rFonts w:cstheme="minorHAnsi"/>
          <w:sz w:val="24"/>
          <w:szCs w:val="24"/>
        </w:rPr>
        <w:t>Postępowanie o udzielenie zamówienia prowadzi się z zachowaniem formy pisemnej, w postaci papierowej lub za pośrednictwem poczty elektronicznej.</w:t>
      </w:r>
    </w:p>
    <w:p w14:paraId="282FD9F5" w14:textId="6F4E776D" w:rsidR="00C673A3" w:rsidRDefault="003B0A79" w:rsidP="00BB6A3B">
      <w:pPr>
        <w:pStyle w:val="Akapitzlist"/>
        <w:numPr>
          <w:ilvl w:val="1"/>
          <w:numId w:val="1"/>
        </w:numPr>
        <w:spacing w:line="360" w:lineRule="auto"/>
        <w:ind w:left="709"/>
        <w:rPr>
          <w:rFonts w:cstheme="minorHAnsi"/>
          <w:sz w:val="24"/>
          <w:szCs w:val="24"/>
        </w:rPr>
      </w:pPr>
      <w:r w:rsidRPr="00563D06">
        <w:rPr>
          <w:rFonts w:cstheme="minorHAnsi"/>
          <w:sz w:val="24"/>
          <w:szCs w:val="24"/>
        </w:rPr>
        <w:t>Wykonawca składa tylko jedną ofertę</w:t>
      </w:r>
      <w:r w:rsidR="00832DDA" w:rsidRPr="00563D06">
        <w:rPr>
          <w:rFonts w:cstheme="minorHAnsi"/>
          <w:sz w:val="24"/>
          <w:szCs w:val="24"/>
        </w:rPr>
        <w:t xml:space="preserve">. Ofertę składa się w formie pisemnej pod rygorem nieważności, w postaci papierowej lub elektronicznej (formularz ofertowy stanowiący załącznik nr 2 do niniejszego zapytania). </w:t>
      </w:r>
    </w:p>
    <w:p w14:paraId="4EC96073" w14:textId="63F373A1" w:rsidR="003A762D" w:rsidRPr="00563D06" w:rsidRDefault="003A762D" w:rsidP="00BB6A3B">
      <w:pPr>
        <w:pStyle w:val="Akapitzlist"/>
        <w:numPr>
          <w:ilvl w:val="1"/>
          <w:numId w:val="1"/>
        </w:numPr>
        <w:spacing w:line="360" w:lineRule="auto"/>
        <w:ind w:left="709"/>
        <w:rPr>
          <w:rFonts w:cstheme="minorHAnsi"/>
          <w:sz w:val="24"/>
          <w:szCs w:val="24"/>
        </w:rPr>
      </w:pPr>
      <w:r w:rsidRPr="00563D06">
        <w:rPr>
          <w:rFonts w:cstheme="minorHAnsi"/>
          <w:sz w:val="24"/>
          <w:szCs w:val="24"/>
        </w:rPr>
        <w:t>Oferta elektroniczna:</w:t>
      </w:r>
    </w:p>
    <w:p w14:paraId="1E85EA74" w14:textId="77777777" w:rsidR="003A762D" w:rsidRPr="00563D06" w:rsidRDefault="003A762D" w:rsidP="00BB6A3B">
      <w:pPr>
        <w:pStyle w:val="Akapitzlist"/>
        <w:numPr>
          <w:ilvl w:val="0"/>
          <w:numId w:val="6"/>
        </w:numPr>
        <w:spacing w:line="360" w:lineRule="auto"/>
        <w:ind w:left="851"/>
        <w:rPr>
          <w:rFonts w:cstheme="minorHAnsi"/>
          <w:sz w:val="24"/>
          <w:szCs w:val="24"/>
        </w:rPr>
      </w:pPr>
      <w:r w:rsidRPr="00563D06">
        <w:rPr>
          <w:rFonts w:cstheme="minorHAnsi"/>
          <w:sz w:val="24"/>
          <w:szCs w:val="24"/>
        </w:rPr>
        <w:t>Ofertę sporządza się z zachowaniem postaci elektronicznej w szczególności w formacie danych .</w:t>
      </w:r>
      <w:proofErr w:type="spellStart"/>
      <w:r w:rsidRPr="00563D06">
        <w:rPr>
          <w:rFonts w:cstheme="minorHAnsi"/>
          <w:sz w:val="24"/>
          <w:szCs w:val="24"/>
        </w:rPr>
        <w:t>doc</w:t>
      </w:r>
      <w:proofErr w:type="spellEnd"/>
      <w:r w:rsidRPr="00563D06">
        <w:rPr>
          <w:rFonts w:cstheme="minorHAnsi"/>
          <w:sz w:val="24"/>
          <w:szCs w:val="24"/>
        </w:rPr>
        <w:t>, .</w:t>
      </w:r>
      <w:proofErr w:type="spellStart"/>
      <w:r w:rsidRPr="00563D06">
        <w:rPr>
          <w:rFonts w:cstheme="minorHAnsi"/>
          <w:sz w:val="24"/>
          <w:szCs w:val="24"/>
        </w:rPr>
        <w:t>docx</w:t>
      </w:r>
      <w:proofErr w:type="spellEnd"/>
      <w:r w:rsidRPr="00563D06">
        <w:rPr>
          <w:rFonts w:cstheme="minorHAnsi"/>
          <w:sz w:val="24"/>
          <w:szCs w:val="24"/>
        </w:rPr>
        <w:t xml:space="preserve"> lub pdf. Oferta wraz z wymaganymi oświadczeniami </w:t>
      </w:r>
      <w:r w:rsidR="006B16A6" w:rsidRPr="00563D06">
        <w:rPr>
          <w:rFonts w:cstheme="minorHAnsi"/>
          <w:sz w:val="24"/>
          <w:szCs w:val="24"/>
        </w:rPr>
        <w:br/>
      </w:r>
      <w:r w:rsidRPr="00563D06">
        <w:rPr>
          <w:rFonts w:cstheme="minorHAnsi"/>
          <w:sz w:val="24"/>
          <w:szCs w:val="24"/>
        </w:rPr>
        <w:t>i dokumentami musi być podpisana przez Wykonawcę lub osobę/osoby uprawnione do jego reprezentacji kwalifikowanym podpisem elektronicznym lub podpisem zaufanym lub podpisem osobistym.</w:t>
      </w:r>
    </w:p>
    <w:p w14:paraId="12803358" w14:textId="77777777" w:rsidR="003A762D" w:rsidRPr="00563D06" w:rsidRDefault="003A762D" w:rsidP="00BB6A3B">
      <w:pPr>
        <w:pStyle w:val="Akapitzlist"/>
        <w:numPr>
          <w:ilvl w:val="0"/>
          <w:numId w:val="6"/>
        </w:numPr>
        <w:spacing w:line="360" w:lineRule="auto"/>
        <w:ind w:left="851"/>
        <w:rPr>
          <w:rFonts w:cstheme="minorHAnsi"/>
          <w:sz w:val="24"/>
          <w:szCs w:val="24"/>
        </w:rPr>
      </w:pPr>
      <w:r w:rsidRPr="00563D06">
        <w:rPr>
          <w:rFonts w:cstheme="minorHAnsi"/>
          <w:sz w:val="24"/>
          <w:szCs w:val="24"/>
        </w:rPr>
        <w:t xml:space="preserve">Podpis kwalifikowany to podpis elektroniczny, który ma moc prawną taką jak podpis własnoręczny. Jest poświadczony specjalnym certyfikatem kwalifikowanym, który umożliwia weryfikację składającej podpis osoby. Tylko ta osoba, do której podpis </w:t>
      </w:r>
      <w:r w:rsidR="006B16A6" w:rsidRPr="00563D06">
        <w:rPr>
          <w:rFonts w:cstheme="minorHAnsi"/>
          <w:sz w:val="24"/>
          <w:szCs w:val="24"/>
        </w:rPr>
        <w:br/>
      </w:r>
      <w:r w:rsidRPr="00563D06">
        <w:rPr>
          <w:rFonts w:cstheme="minorHAnsi"/>
          <w:sz w:val="24"/>
          <w:szCs w:val="24"/>
        </w:rPr>
        <w:t>i certyfikat są przyporządkowane, może go używać.</w:t>
      </w:r>
    </w:p>
    <w:p w14:paraId="5B3E6A38" w14:textId="77777777" w:rsidR="003A762D" w:rsidRPr="00563D06" w:rsidRDefault="003A762D" w:rsidP="00BB6A3B">
      <w:pPr>
        <w:pStyle w:val="Akapitzlist"/>
        <w:numPr>
          <w:ilvl w:val="0"/>
          <w:numId w:val="6"/>
        </w:numPr>
        <w:spacing w:line="360" w:lineRule="auto"/>
        <w:ind w:left="851"/>
        <w:rPr>
          <w:rFonts w:cstheme="minorHAnsi"/>
          <w:sz w:val="24"/>
          <w:szCs w:val="24"/>
        </w:rPr>
      </w:pPr>
      <w:r w:rsidRPr="00563D06">
        <w:rPr>
          <w:rFonts w:cstheme="minorHAnsi"/>
          <w:sz w:val="24"/>
          <w:szCs w:val="24"/>
        </w:rPr>
        <w:t xml:space="preserve">Postać elektroniczna opatrzona podpisem zaufanym – czyli plik w jakimkolwiek formacie opatrzony podpisem, który można wygenerować korzystając </w:t>
      </w:r>
      <w:r w:rsidR="001A63EA" w:rsidRPr="00563D06">
        <w:rPr>
          <w:rFonts w:cstheme="minorHAnsi"/>
          <w:sz w:val="24"/>
          <w:szCs w:val="24"/>
        </w:rPr>
        <w:br/>
      </w:r>
      <w:r w:rsidRPr="00563D06">
        <w:rPr>
          <w:rFonts w:cstheme="minorHAnsi"/>
          <w:sz w:val="24"/>
          <w:szCs w:val="24"/>
        </w:rPr>
        <w:t>z platformy e-PUAP.</w:t>
      </w:r>
    </w:p>
    <w:p w14:paraId="047DC97A" w14:textId="77777777" w:rsidR="003A762D" w:rsidRPr="00563D06" w:rsidRDefault="003A762D" w:rsidP="00BB6A3B">
      <w:pPr>
        <w:pStyle w:val="Akapitzlist"/>
        <w:numPr>
          <w:ilvl w:val="0"/>
          <w:numId w:val="6"/>
        </w:numPr>
        <w:spacing w:line="360" w:lineRule="auto"/>
        <w:ind w:left="851"/>
        <w:rPr>
          <w:rFonts w:cstheme="minorHAnsi"/>
          <w:sz w:val="24"/>
          <w:szCs w:val="24"/>
        </w:rPr>
      </w:pPr>
      <w:r w:rsidRPr="00563D06">
        <w:rPr>
          <w:rFonts w:cstheme="minorHAnsi"/>
          <w:sz w:val="24"/>
          <w:szCs w:val="24"/>
        </w:rPr>
        <w:t>Postać elektroniczna opatrzona podpisem osobistym – czyli plik w jakimkolwiek formacie opatrzony podpisem umieszczanym w e-dowodzie (dokumencie wyposażonym w elektroniczny chip, w który wprowadzany jest podpis mający charakter podpisu kwalifikowanego).</w:t>
      </w:r>
    </w:p>
    <w:p w14:paraId="68A70CB5" w14:textId="44C7F99A" w:rsidR="003B0A79" w:rsidRPr="00563D06" w:rsidRDefault="00563D06" w:rsidP="00BB6A3B">
      <w:pPr>
        <w:spacing w:line="360" w:lineRule="auto"/>
        <w:contextualSpacing/>
        <w:rPr>
          <w:rFonts w:cstheme="minorHAnsi"/>
          <w:sz w:val="24"/>
          <w:szCs w:val="24"/>
        </w:rPr>
      </w:pPr>
      <w:r>
        <w:rPr>
          <w:rFonts w:cstheme="minorHAnsi"/>
          <w:sz w:val="24"/>
          <w:szCs w:val="24"/>
        </w:rPr>
        <w:lastRenderedPageBreak/>
        <w:t xml:space="preserve">5. </w:t>
      </w:r>
      <w:r w:rsidR="00832DDA" w:rsidRPr="00563D06">
        <w:rPr>
          <w:rFonts w:cstheme="minorHAnsi"/>
          <w:sz w:val="24"/>
          <w:szCs w:val="24"/>
        </w:rPr>
        <w:t xml:space="preserve">Oferta powinna być podpisana przez osobę do tego upoważnioną. Wykonawca może przed upływem terminu składania ofert zmienić lub wycofać ofertę. Oferta papierowa złożona po wyznaczonym terminie zostanie zwrócona wykonawcy bez jej otwierania. W przypadku złożenia po terminie oferty przesłanej elektronicznie, zamawiający po jej otrzymaniu poinformuje wykonawcę, że nie będzie podlegać rozpatrzeniu w postępowaniu </w:t>
      </w:r>
      <w:r w:rsidR="0043470F" w:rsidRPr="00563D06">
        <w:rPr>
          <w:rFonts w:cstheme="minorHAnsi"/>
          <w:sz w:val="24"/>
          <w:szCs w:val="24"/>
        </w:rPr>
        <w:t>o udzielenie zamówienia publicznego.</w:t>
      </w:r>
    </w:p>
    <w:p w14:paraId="6B9F6F37" w14:textId="2FE645BB" w:rsidR="0043470F" w:rsidRPr="00563D06" w:rsidRDefault="00563D06" w:rsidP="00BB6A3B">
      <w:pPr>
        <w:spacing w:line="360" w:lineRule="auto"/>
        <w:contextualSpacing/>
        <w:rPr>
          <w:rFonts w:cstheme="minorHAnsi"/>
          <w:sz w:val="24"/>
          <w:szCs w:val="24"/>
        </w:rPr>
      </w:pPr>
      <w:r>
        <w:rPr>
          <w:rFonts w:cstheme="minorHAnsi"/>
          <w:sz w:val="24"/>
          <w:szCs w:val="24"/>
        </w:rPr>
        <w:t>6.</w:t>
      </w:r>
      <w:r w:rsidR="0043470F" w:rsidRPr="00563D06">
        <w:rPr>
          <w:rFonts w:cstheme="minorHAnsi"/>
          <w:sz w:val="24"/>
          <w:szCs w:val="24"/>
        </w:rPr>
        <w:t>Złożenie większej liczby ofert spowoduje odrzucenie wszystkich ofert złożonych przez tego wykonawcę.</w:t>
      </w:r>
    </w:p>
    <w:p w14:paraId="5E7A8DA9" w14:textId="77777777" w:rsidR="00B639F7" w:rsidRPr="00563D06" w:rsidRDefault="0043470F" w:rsidP="00BB6A3B">
      <w:pPr>
        <w:pStyle w:val="Akapitzlist"/>
        <w:numPr>
          <w:ilvl w:val="0"/>
          <w:numId w:val="1"/>
        </w:numPr>
        <w:spacing w:line="360" w:lineRule="auto"/>
        <w:ind w:left="709"/>
        <w:rPr>
          <w:rFonts w:cstheme="minorHAnsi"/>
          <w:sz w:val="24"/>
          <w:szCs w:val="24"/>
        </w:rPr>
      </w:pPr>
      <w:r w:rsidRPr="00563D06">
        <w:rPr>
          <w:rFonts w:cstheme="minorHAnsi"/>
          <w:sz w:val="24"/>
          <w:szCs w:val="24"/>
        </w:rPr>
        <w:t xml:space="preserve">Zamawiający poprawi w ofercie oczywiste omyłki pisarskie i rachunkowe, </w:t>
      </w:r>
      <w:r w:rsidR="00E71E19" w:rsidRPr="00563D06">
        <w:rPr>
          <w:rFonts w:cstheme="minorHAnsi"/>
          <w:sz w:val="24"/>
          <w:szCs w:val="24"/>
        </w:rPr>
        <w:br/>
      </w:r>
      <w:r w:rsidRPr="00563D06">
        <w:rPr>
          <w:rFonts w:cstheme="minorHAnsi"/>
          <w:sz w:val="24"/>
          <w:szCs w:val="24"/>
        </w:rPr>
        <w:t>z uwzględnieniem konsekwencji rachunkowych dokonanych poprawek oraz inne omyłki polegające na</w:t>
      </w:r>
      <w:r w:rsidR="00E71E19" w:rsidRPr="00563D06">
        <w:rPr>
          <w:rFonts w:cstheme="minorHAnsi"/>
          <w:sz w:val="24"/>
          <w:szCs w:val="24"/>
        </w:rPr>
        <w:t xml:space="preserve"> niezgodności oferty z treścią zapytania ofertowego, które nie mają istotnego wpływu na treść złożonej oferty.</w:t>
      </w:r>
    </w:p>
    <w:p w14:paraId="1E996FD4" w14:textId="77777777" w:rsidR="00E71E19" w:rsidRPr="00563D06" w:rsidRDefault="00E71E1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 xml:space="preserve">W toku dokonywania oceny złożonych ofert zamawiający może żądać od wykonawców udzielenia wyjaśnień dotyczących treści złożonych przez nich ofert </w:t>
      </w:r>
      <w:r w:rsidRPr="00563D06">
        <w:rPr>
          <w:rFonts w:cstheme="minorHAnsi"/>
          <w:sz w:val="24"/>
          <w:szCs w:val="24"/>
        </w:rPr>
        <w:br/>
        <w:t>i dokumentów lub uzupełnień dokumentów.</w:t>
      </w:r>
    </w:p>
    <w:p w14:paraId="7F63CCE9" w14:textId="77777777" w:rsidR="00E71E19" w:rsidRPr="00563D06" w:rsidRDefault="00E71E1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Dokumenty z postępowania o udzielenie zamówienia publicznego są jawne, za wyjątkiem informacji stanowiących tajemnice przedsiębiorstwa w rozumieniu ustawy z dnia 16 kwietnia 1993 r. o zwalczaniu nieuczciwej konkurencji (Dz. U. z 2000 r. poz. 1913).</w:t>
      </w:r>
    </w:p>
    <w:p w14:paraId="32B90FFD" w14:textId="77777777" w:rsidR="00E71E19" w:rsidRPr="00563D06" w:rsidRDefault="00E71E1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Termin związania ofertą:</w:t>
      </w:r>
    </w:p>
    <w:p w14:paraId="00A734CE" w14:textId="77777777" w:rsidR="00E71E19" w:rsidRPr="00563D06" w:rsidRDefault="00E71E19" w:rsidP="00BB6A3B">
      <w:pPr>
        <w:pStyle w:val="Akapitzlist"/>
        <w:spacing w:line="360" w:lineRule="auto"/>
        <w:ind w:left="709"/>
        <w:rPr>
          <w:rFonts w:cstheme="minorHAnsi"/>
          <w:sz w:val="24"/>
          <w:szCs w:val="24"/>
        </w:rPr>
      </w:pPr>
      <w:r w:rsidRPr="00563D06">
        <w:rPr>
          <w:rFonts w:cstheme="minorHAnsi"/>
          <w:sz w:val="24"/>
          <w:szCs w:val="24"/>
        </w:rPr>
        <w:t>Ustala się, że Wykonawca składający ofertę pozostaje nią związany przez okres 30 dni. Bieg terminu związania ofertą rozpoczyna się wraz z upływem terminu składania ofert.</w:t>
      </w:r>
    </w:p>
    <w:p w14:paraId="29A178C9" w14:textId="77777777" w:rsidR="00E71E19" w:rsidRPr="00563D06" w:rsidRDefault="00E71E19" w:rsidP="00BB6A3B">
      <w:pPr>
        <w:pStyle w:val="Akapitzlist"/>
        <w:numPr>
          <w:ilvl w:val="0"/>
          <w:numId w:val="1"/>
        </w:numPr>
        <w:spacing w:line="360" w:lineRule="auto"/>
        <w:ind w:left="709"/>
        <w:rPr>
          <w:rFonts w:cstheme="minorHAnsi"/>
          <w:sz w:val="24"/>
          <w:szCs w:val="24"/>
        </w:rPr>
      </w:pPr>
      <w:r w:rsidRPr="00563D06">
        <w:rPr>
          <w:rFonts w:cstheme="minorHAnsi"/>
          <w:sz w:val="24"/>
          <w:szCs w:val="24"/>
        </w:rPr>
        <w:t>Tryb zamówienia:</w:t>
      </w:r>
    </w:p>
    <w:p w14:paraId="32A38878" w14:textId="77777777" w:rsidR="00213EE6" w:rsidRPr="00563D06" w:rsidRDefault="00E71E19" w:rsidP="00BB6A3B">
      <w:pPr>
        <w:pStyle w:val="Akapitzlist"/>
        <w:spacing w:line="360" w:lineRule="auto"/>
        <w:ind w:left="709"/>
        <w:rPr>
          <w:rFonts w:cstheme="minorHAnsi"/>
          <w:sz w:val="24"/>
          <w:szCs w:val="24"/>
        </w:rPr>
      </w:pPr>
      <w:r w:rsidRPr="00563D06">
        <w:rPr>
          <w:rFonts w:cstheme="minorHAnsi"/>
          <w:sz w:val="24"/>
          <w:szCs w:val="24"/>
        </w:rPr>
        <w:t>Nie stosuje się przepisów</w:t>
      </w:r>
      <w:r w:rsidR="009F435A" w:rsidRPr="00563D06">
        <w:rPr>
          <w:rFonts w:cstheme="minorHAnsi"/>
          <w:sz w:val="24"/>
          <w:szCs w:val="24"/>
        </w:rPr>
        <w:t xml:space="preserve"> Ustawy Prawo Zamówień Publicznych.</w:t>
      </w:r>
    </w:p>
    <w:p w14:paraId="46B73394" w14:textId="77777777" w:rsidR="009F435A" w:rsidRPr="00563D06" w:rsidRDefault="009F435A" w:rsidP="00BB6A3B">
      <w:pPr>
        <w:pStyle w:val="Akapitzlist"/>
        <w:spacing w:line="360" w:lineRule="auto"/>
        <w:ind w:left="709"/>
        <w:rPr>
          <w:rFonts w:cstheme="minorHAnsi"/>
          <w:sz w:val="24"/>
          <w:szCs w:val="24"/>
        </w:rPr>
      </w:pPr>
      <w:r w:rsidRPr="00563D06">
        <w:rPr>
          <w:rFonts w:cstheme="minorHAnsi"/>
          <w:sz w:val="24"/>
          <w:szCs w:val="24"/>
        </w:rPr>
        <w:lastRenderedPageBreak/>
        <w:t xml:space="preserve">Niniejsze postępowanie o udzielenie zamówienia prowadzone jest z zachowaniem zasad uczciwej konkurencji, równego traktowania wykonawców, jawności </w:t>
      </w:r>
      <w:r w:rsidRPr="00563D06">
        <w:rPr>
          <w:rFonts w:cstheme="minorHAnsi"/>
          <w:sz w:val="24"/>
          <w:szCs w:val="24"/>
        </w:rPr>
        <w:br/>
        <w:t>i przejrzystości postępowania oraz racjonalnego gospodarowania środkami publicznymi.</w:t>
      </w:r>
    </w:p>
    <w:p w14:paraId="7D429E00" w14:textId="77777777" w:rsidR="009F435A" w:rsidRPr="00563D06" w:rsidRDefault="009F435A" w:rsidP="00BB6A3B">
      <w:pPr>
        <w:pStyle w:val="Akapitzlist"/>
        <w:numPr>
          <w:ilvl w:val="0"/>
          <w:numId w:val="1"/>
        </w:numPr>
        <w:spacing w:line="360" w:lineRule="auto"/>
        <w:ind w:left="709"/>
        <w:rPr>
          <w:rFonts w:cstheme="minorHAnsi"/>
          <w:sz w:val="24"/>
          <w:szCs w:val="24"/>
        </w:rPr>
      </w:pPr>
      <w:r w:rsidRPr="00563D06">
        <w:rPr>
          <w:rFonts w:cstheme="minorHAnsi"/>
          <w:sz w:val="24"/>
          <w:szCs w:val="24"/>
        </w:rPr>
        <w:t xml:space="preserve">Złożenie niniejszego zapytania ofertowego nie stanowi oferty w rozumieniu przepisów Kodeksu cywilnego i otrzymywanie w jego konsekwencji oferty nie jest równoznaczne ze złożeniem zamówienia przez Szkołę Podstawową nr 10 </w:t>
      </w:r>
      <w:r w:rsidRPr="00563D06">
        <w:rPr>
          <w:rFonts w:cstheme="minorHAnsi"/>
          <w:sz w:val="24"/>
          <w:szCs w:val="24"/>
        </w:rPr>
        <w:br/>
        <w:t>im. Władysława Broniewskiego w Łodzi i nie stanowi podstawy do roszczenia praw ze strony wykonawcy do zawarcia umowy.</w:t>
      </w:r>
    </w:p>
    <w:p w14:paraId="7FB45770" w14:textId="77777777" w:rsidR="009F435A" w:rsidRPr="00563D06" w:rsidRDefault="009F435A" w:rsidP="00BB6A3B">
      <w:pPr>
        <w:pStyle w:val="Akapitzlist"/>
        <w:numPr>
          <w:ilvl w:val="0"/>
          <w:numId w:val="1"/>
        </w:numPr>
        <w:spacing w:line="360" w:lineRule="auto"/>
        <w:ind w:left="709"/>
        <w:rPr>
          <w:rFonts w:cstheme="minorHAnsi"/>
          <w:sz w:val="24"/>
          <w:szCs w:val="24"/>
        </w:rPr>
      </w:pPr>
      <w:r w:rsidRPr="00563D06">
        <w:rPr>
          <w:rFonts w:cstheme="minorHAnsi"/>
          <w:sz w:val="24"/>
          <w:szCs w:val="24"/>
        </w:rPr>
        <w:t>Zamawiający zastrzega sobie prawo do:</w:t>
      </w:r>
    </w:p>
    <w:p w14:paraId="448B6431" w14:textId="77777777" w:rsidR="009F435A" w:rsidRPr="00563D06" w:rsidRDefault="009F435A" w:rsidP="00BB6A3B">
      <w:pPr>
        <w:pStyle w:val="Akapitzlist"/>
        <w:numPr>
          <w:ilvl w:val="0"/>
          <w:numId w:val="7"/>
        </w:numPr>
        <w:spacing w:line="360" w:lineRule="auto"/>
        <w:ind w:left="851"/>
        <w:rPr>
          <w:rFonts w:cstheme="minorHAnsi"/>
          <w:sz w:val="24"/>
          <w:szCs w:val="24"/>
        </w:rPr>
      </w:pPr>
      <w:r w:rsidRPr="00563D06">
        <w:rPr>
          <w:rFonts w:cstheme="minorHAnsi"/>
          <w:sz w:val="24"/>
          <w:szCs w:val="24"/>
        </w:rPr>
        <w:t xml:space="preserve">nierozpatrywania oferty, odwołania lub zmiany warunków postępowania </w:t>
      </w:r>
      <w:r w:rsidR="00646976" w:rsidRPr="00563D06">
        <w:rPr>
          <w:rFonts w:cstheme="minorHAnsi"/>
          <w:sz w:val="24"/>
          <w:szCs w:val="24"/>
        </w:rPr>
        <w:br/>
      </w:r>
      <w:r w:rsidRPr="00563D06">
        <w:rPr>
          <w:rFonts w:cstheme="minorHAnsi"/>
          <w:sz w:val="24"/>
          <w:szCs w:val="24"/>
        </w:rPr>
        <w:t xml:space="preserve">o udzielenie zamówienia, </w:t>
      </w:r>
      <w:r w:rsidR="00646976" w:rsidRPr="00563D06">
        <w:rPr>
          <w:rFonts w:cstheme="minorHAnsi"/>
          <w:sz w:val="24"/>
          <w:szCs w:val="24"/>
        </w:rPr>
        <w:t>unieważnienia postępowania w całości lub części na każdym etapie bez podania przyczyny;</w:t>
      </w:r>
    </w:p>
    <w:p w14:paraId="328F730F" w14:textId="77777777" w:rsidR="00646976" w:rsidRPr="00563D06" w:rsidRDefault="00646976" w:rsidP="00BB6A3B">
      <w:pPr>
        <w:pStyle w:val="Akapitzlist"/>
        <w:numPr>
          <w:ilvl w:val="0"/>
          <w:numId w:val="7"/>
        </w:numPr>
        <w:spacing w:line="360" w:lineRule="auto"/>
        <w:ind w:left="851"/>
        <w:rPr>
          <w:rFonts w:cstheme="minorHAnsi"/>
          <w:sz w:val="24"/>
          <w:szCs w:val="24"/>
        </w:rPr>
      </w:pPr>
      <w:r w:rsidRPr="00563D06">
        <w:rPr>
          <w:rFonts w:cstheme="minorHAnsi"/>
          <w:sz w:val="24"/>
          <w:szCs w:val="24"/>
        </w:rPr>
        <w:t>zamknięcia postępowania bez dokonania wyboru oferty.</w:t>
      </w:r>
    </w:p>
    <w:p w14:paraId="443DD653" w14:textId="77777777" w:rsidR="00646976" w:rsidRPr="00563D06" w:rsidRDefault="00646976" w:rsidP="00BB6A3B">
      <w:pPr>
        <w:pStyle w:val="Akapitzlist"/>
        <w:spacing w:line="360" w:lineRule="auto"/>
        <w:ind w:left="709"/>
        <w:rPr>
          <w:rFonts w:cstheme="minorHAnsi"/>
          <w:sz w:val="24"/>
          <w:szCs w:val="24"/>
        </w:rPr>
      </w:pPr>
    </w:p>
    <w:p w14:paraId="1353F9C2" w14:textId="77777777" w:rsidR="00646976" w:rsidRPr="00563D06" w:rsidRDefault="00646976" w:rsidP="00BB6A3B">
      <w:pPr>
        <w:pStyle w:val="Akapitzlist"/>
        <w:spacing w:line="360" w:lineRule="auto"/>
        <w:ind w:left="709"/>
        <w:rPr>
          <w:rFonts w:cstheme="minorHAnsi"/>
          <w:sz w:val="24"/>
          <w:szCs w:val="24"/>
        </w:rPr>
      </w:pPr>
    </w:p>
    <w:p w14:paraId="17A14585" w14:textId="77777777" w:rsidR="00213EE6" w:rsidRPr="00563D06" w:rsidRDefault="00213EE6" w:rsidP="00BB6A3B">
      <w:pPr>
        <w:pStyle w:val="Akapitzlist"/>
        <w:spacing w:line="360" w:lineRule="auto"/>
        <w:ind w:left="709"/>
        <w:rPr>
          <w:rFonts w:cstheme="minorHAnsi"/>
          <w:sz w:val="24"/>
          <w:szCs w:val="24"/>
        </w:rPr>
      </w:pPr>
      <w:r w:rsidRPr="00563D06">
        <w:rPr>
          <w:rFonts w:cstheme="minorHAnsi"/>
          <w:sz w:val="24"/>
          <w:szCs w:val="24"/>
        </w:rPr>
        <w:t>Załączniki:</w:t>
      </w:r>
    </w:p>
    <w:p w14:paraId="20F4C214" w14:textId="77777777" w:rsidR="00A517E9" w:rsidRPr="00563D06" w:rsidRDefault="00A517E9" w:rsidP="00BB6A3B">
      <w:pPr>
        <w:pStyle w:val="Akapitzlist"/>
        <w:spacing w:line="360" w:lineRule="auto"/>
        <w:ind w:left="709"/>
        <w:rPr>
          <w:rFonts w:cstheme="minorHAnsi"/>
          <w:sz w:val="24"/>
          <w:szCs w:val="24"/>
        </w:rPr>
      </w:pPr>
      <w:r w:rsidRPr="00563D06">
        <w:rPr>
          <w:rFonts w:cstheme="minorHAnsi"/>
          <w:sz w:val="24"/>
          <w:szCs w:val="24"/>
        </w:rPr>
        <w:t>wzór umowy – załącznik nr 1</w:t>
      </w:r>
    </w:p>
    <w:p w14:paraId="68C64D09" w14:textId="77777777" w:rsidR="00213EE6" w:rsidRPr="00563D06" w:rsidRDefault="00AF7ED6" w:rsidP="00BB6A3B">
      <w:pPr>
        <w:pStyle w:val="Akapitzlist"/>
        <w:spacing w:line="360" w:lineRule="auto"/>
        <w:ind w:left="709"/>
        <w:rPr>
          <w:rFonts w:cstheme="minorHAnsi"/>
          <w:sz w:val="24"/>
          <w:szCs w:val="24"/>
        </w:rPr>
      </w:pPr>
      <w:r w:rsidRPr="00563D06">
        <w:rPr>
          <w:rFonts w:cstheme="minorHAnsi"/>
          <w:sz w:val="24"/>
          <w:szCs w:val="24"/>
        </w:rPr>
        <w:t>f</w:t>
      </w:r>
      <w:r w:rsidR="00213EE6" w:rsidRPr="00563D06">
        <w:rPr>
          <w:rFonts w:cstheme="minorHAnsi"/>
          <w:sz w:val="24"/>
          <w:szCs w:val="24"/>
        </w:rPr>
        <w:t>ormularz ofertowy</w:t>
      </w:r>
      <w:r w:rsidR="00A517E9" w:rsidRPr="00563D06">
        <w:rPr>
          <w:rFonts w:cstheme="minorHAnsi"/>
          <w:sz w:val="24"/>
          <w:szCs w:val="24"/>
        </w:rPr>
        <w:t xml:space="preserve"> – załącznik nr 2</w:t>
      </w:r>
    </w:p>
    <w:p w14:paraId="1A862EF5" w14:textId="77777777" w:rsidR="0087698D" w:rsidRPr="00563D06" w:rsidRDefault="0087698D" w:rsidP="00BB6A3B">
      <w:pPr>
        <w:pStyle w:val="Akapitzlist"/>
        <w:spacing w:line="360" w:lineRule="auto"/>
        <w:ind w:left="709"/>
        <w:rPr>
          <w:rFonts w:cstheme="minorHAnsi"/>
          <w:sz w:val="24"/>
          <w:szCs w:val="24"/>
        </w:rPr>
      </w:pPr>
      <w:r w:rsidRPr="00563D06">
        <w:rPr>
          <w:rFonts w:cstheme="minorHAnsi"/>
          <w:sz w:val="24"/>
          <w:szCs w:val="24"/>
        </w:rPr>
        <w:t>klauzula informacyjna</w:t>
      </w:r>
    </w:p>
    <w:p w14:paraId="28C43AEE" w14:textId="77777777" w:rsidR="00EA1822" w:rsidRPr="00563D06" w:rsidRDefault="00EA1822" w:rsidP="00BB6A3B">
      <w:pPr>
        <w:pStyle w:val="Akapitzlist"/>
        <w:spacing w:line="360" w:lineRule="auto"/>
        <w:ind w:left="993"/>
        <w:rPr>
          <w:rFonts w:cstheme="minorHAnsi"/>
          <w:sz w:val="24"/>
          <w:szCs w:val="24"/>
        </w:rPr>
      </w:pPr>
    </w:p>
    <w:p w14:paraId="0B1592B5" w14:textId="211BB037" w:rsidR="00B32976" w:rsidRDefault="00F82FC3" w:rsidP="00BB6A3B">
      <w:pPr>
        <w:spacing w:line="360" w:lineRule="auto"/>
        <w:ind w:left="284"/>
        <w:contextualSpacing/>
        <w:rPr>
          <w:rFonts w:cstheme="minorHAnsi"/>
          <w:sz w:val="24"/>
          <w:szCs w:val="24"/>
        </w:rPr>
      </w:pPr>
      <w:r>
        <w:rPr>
          <w:rFonts w:cstheme="minorHAnsi"/>
          <w:sz w:val="24"/>
          <w:szCs w:val="24"/>
        </w:rPr>
        <w:t xml:space="preserve">Edyta </w:t>
      </w:r>
      <w:proofErr w:type="spellStart"/>
      <w:r>
        <w:rPr>
          <w:rFonts w:cstheme="minorHAnsi"/>
          <w:sz w:val="24"/>
          <w:szCs w:val="24"/>
        </w:rPr>
        <w:t>Lesiakowska</w:t>
      </w:r>
      <w:proofErr w:type="spellEnd"/>
    </w:p>
    <w:p w14:paraId="3E43E7C0" w14:textId="4B61B3CC" w:rsidR="00F82FC3" w:rsidRDefault="00F82FC3" w:rsidP="00BB6A3B">
      <w:pPr>
        <w:spacing w:line="360" w:lineRule="auto"/>
        <w:ind w:left="284"/>
        <w:contextualSpacing/>
        <w:rPr>
          <w:rFonts w:cstheme="minorHAnsi"/>
          <w:sz w:val="24"/>
          <w:szCs w:val="24"/>
        </w:rPr>
      </w:pPr>
      <w:r>
        <w:rPr>
          <w:rFonts w:cstheme="minorHAnsi"/>
          <w:sz w:val="24"/>
          <w:szCs w:val="24"/>
        </w:rPr>
        <w:t>Dyrektor SP 10 w Łodzi</w:t>
      </w:r>
    </w:p>
    <w:p w14:paraId="7E3B85AD" w14:textId="4C84459E" w:rsidR="00F50185" w:rsidRDefault="00F50185" w:rsidP="00BB6A3B">
      <w:pPr>
        <w:spacing w:line="360" w:lineRule="auto"/>
        <w:ind w:left="284"/>
        <w:contextualSpacing/>
        <w:rPr>
          <w:rFonts w:cstheme="minorHAnsi"/>
          <w:sz w:val="24"/>
          <w:szCs w:val="24"/>
        </w:rPr>
      </w:pPr>
    </w:p>
    <w:p w14:paraId="096F9D56" w14:textId="19F3A50A" w:rsidR="00F50185" w:rsidRDefault="00F50185" w:rsidP="00BB6A3B">
      <w:pPr>
        <w:spacing w:line="360" w:lineRule="auto"/>
        <w:ind w:left="284"/>
        <w:contextualSpacing/>
        <w:rPr>
          <w:rFonts w:cstheme="minorHAnsi"/>
          <w:sz w:val="24"/>
          <w:szCs w:val="24"/>
        </w:rPr>
      </w:pPr>
    </w:p>
    <w:p w14:paraId="330F3E56" w14:textId="6AD72A94" w:rsidR="00F50185" w:rsidRDefault="00F50185" w:rsidP="00BB6A3B">
      <w:pPr>
        <w:spacing w:line="360" w:lineRule="auto"/>
        <w:ind w:left="284"/>
        <w:contextualSpacing/>
        <w:rPr>
          <w:rFonts w:cstheme="minorHAnsi"/>
          <w:sz w:val="24"/>
          <w:szCs w:val="24"/>
        </w:rPr>
      </w:pPr>
    </w:p>
    <w:p w14:paraId="1F3E82CC" w14:textId="43EB6105" w:rsidR="00F50185" w:rsidRDefault="00F50185" w:rsidP="00F50185">
      <w:pPr>
        <w:autoSpaceDE w:val="0"/>
        <w:autoSpaceDN w:val="0"/>
        <w:adjustRightInd w:val="0"/>
        <w:spacing w:line="360" w:lineRule="auto"/>
        <w:rPr>
          <w:rFonts w:eastAsia="Calibri" w:cstheme="minorHAnsi"/>
          <w:b/>
        </w:rPr>
      </w:pPr>
      <w:r>
        <w:rPr>
          <w:rFonts w:eastAsia="Calibri" w:cstheme="minorHAnsi"/>
          <w:b/>
        </w:rPr>
        <w:lastRenderedPageBreak/>
        <w:t xml:space="preserve">KLAUZULA INFORMACYJNA Z ART. 13 I 14 RODO </w:t>
      </w:r>
    </w:p>
    <w:p w14:paraId="3C2C8116" w14:textId="77777777" w:rsidR="00F50185" w:rsidRDefault="00F50185" w:rsidP="00F50185">
      <w:pPr>
        <w:autoSpaceDE w:val="0"/>
        <w:autoSpaceDN w:val="0"/>
        <w:adjustRightInd w:val="0"/>
        <w:spacing w:line="360" w:lineRule="auto"/>
        <w:rPr>
          <w:rFonts w:eastAsia="Calibri" w:cstheme="minorHAnsi"/>
        </w:rPr>
      </w:pPr>
      <w:r>
        <w:rPr>
          <w:rFonts w:eastAsia="Calibri" w:cstheme="minorHAnsi"/>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1260EC95" w14:textId="77777777" w:rsidR="00F50185" w:rsidRDefault="00F50185" w:rsidP="00F50185">
      <w:pPr>
        <w:numPr>
          <w:ilvl w:val="0"/>
          <w:numId w:val="10"/>
        </w:numPr>
        <w:spacing w:after="0" w:line="360" w:lineRule="auto"/>
        <w:ind w:left="425" w:hanging="357"/>
        <w:contextualSpacing/>
        <w:rPr>
          <w:rFonts w:eastAsia="Times New Roman" w:cstheme="minorHAnsi"/>
          <w:bCs/>
          <w:color w:val="000000"/>
          <w:lang w:eastAsia="pl-PL"/>
        </w:rPr>
      </w:pPr>
      <w:r>
        <w:rPr>
          <w:rFonts w:eastAsia="Times New Roman" w:cstheme="minorHAnsi"/>
          <w:lang w:eastAsia="pl-PL"/>
        </w:rPr>
        <w:t xml:space="preserve">Administratorem danych osobowych jest </w:t>
      </w:r>
      <w:r>
        <w:rPr>
          <w:rFonts w:eastAsia="Times New Roman" w:cstheme="minorHAnsi"/>
          <w:bCs/>
          <w:color w:val="000000"/>
          <w:lang w:eastAsia="pl-PL"/>
        </w:rPr>
        <w:t xml:space="preserve">Szkoła Podstawowa nr 10 z siedzibą w Łodzi, </w:t>
      </w:r>
      <w:r>
        <w:rPr>
          <w:rFonts w:eastAsia="Times New Roman" w:cstheme="minorHAnsi"/>
          <w:bCs/>
          <w:color w:val="000000"/>
          <w:lang w:eastAsia="pl-PL"/>
        </w:rPr>
        <w:br/>
        <w:t xml:space="preserve">ul. Przybyszewskiego 15/21 reprezentowana przez dyrektora Edytę </w:t>
      </w:r>
      <w:proofErr w:type="spellStart"/>
      <w:r>
        <w:rPr>
          <w:rFonts w:eastAsia="Times New Roman" w:cstheme="minorHAnsi"/>
          <w:bCs/>
          <w:color w:val="000000"/>
          <w:lang w:eastAsia="pl-PL"/>
        </w:rPr>
        <w:t>Lesiakowską</w:t>
      </w:r>
      <w:proofErr w:type="spellEnd"/>
      <w:r>
        <w:rPr>
          <w:rFonts w:eastAsia="Times New Roman" w:cstheme="minorHAnsi"/>
          <w:bCs/>
          <w:color w:val="000000"/>
          <w:lang w:eastAsia="pl-PL"/>
        </w:rPr>
        <w:t>.</w:t>
      </w:r>
    </w:p>
    <w:p w14:paraId="2B60BD76" w14:textId="77777777" w:rsidR="00F50185" w:rsidRDefault="00F50185" w:rsidP="00F50185">
      <w:pPr>
        <w:numPr>
          <w:ilvl w:val="0"/>
          <w:numId w:val="10"/>
        </w:numPr>
        <w:spacing w:after="0" w:line="360" w:lineRule="auto"/>
        <w:ind w:left="425" w:hanging="357"/>
        <w:contextualSpacing/>
        <w:rPr>
          <w:rFonts w:eastAsia="Times New Roman" w:cstheme="minorHAnsi"/>
          <w:bCs/>
          <w:color w:val="000000"/>
          <w:lang w:eastAsia="pl-PL"/>
        </w:rPr>
      </w:pPr>
      <w:r>
        <w:rPr>
          <w:rFonts w:eastAsia="Times New Roman" w:cstheme="minorHAnsi"/>
          <w:bCs/>
          <w:color w:val="000000"/>
          <w:lang w:eastAsia="pl-PL"/>
        </w:rPr>
        <w:t>Kontakt z Inspektorem ochrony danych w Szkole Podstawowej nr 10 w Łodzi jest pod adresem e-mail:</w:t>
      </w:r>
      <w:r>
        <w:rPr>
          <w:rFonts w:eastAsia="Times New Roman" w:cstheme="minorHAnsi"/>
          <w:lang w:eastAsia="pl-PL"/>
        </w:rPr>
        <w:t>iod@sp10.elodz.edu.pl</w:t>
      </w:r>
    </w:p>
    <w:p w14:paraId="39512D96" w14:textId="77777777" w:rsidR="00F50185" w:rsidRDefault="00F50185" w:rsidP="00F50185">
      <w:pPr>
        <w:numPr>
          <w:ilvl w:val="0"/>
          <w:numId w:val="10"/>
        </w:numPr>
        <w:spacing w:after="0" w:line="360" w:lineRule="auto"/>
        <w:ind w:left="425" w:hanging="357"/>
        <w:contextualSpacing/>
        <w:rPr>
          <w:rFonts w:eastAsia="Times New Roman" w:cstheme="minorHAnsi"/>
          <w:bCs/>
          <w:lang w:eastAsia="pl-PL"/>
        </w:rPr>
      </w:pPr>
      <w:r>
        <w:rPr>
          <w:rFonts w:cstheme="minorHAnsi"/>
        </w:rPr>
        <w:t xml:space="preserve">Pani/Pana dane osobowe przetwarzane będą na podstawie </w:t>
      </w:r>
      <w:r>
        <w:rPr>
          <w:rStyle w:val="Pogrubienie"/>
          <w:rFonts w:cstheme="minorHAnsi"/>
          <w:b w:val="0"/>
        </w:rPr>
        <w:t>art. 6 ust. 1 lit. c RODO</w:t>
      </w:r>
      <w:r>
        <w:rPr>
          <w:rFonts w:cstheme="minorHAnsi"/>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Pr>
          <w:rStyle w:val="Pogrubienie"/>
          <w:rFonts w:cstheme="minorHAnsi"/>
          <w:b w:val="0"/>
        </w:rPr>
        <w:t>Zamawiającym</w:t>
      </w:r>
      <w:r>
        <w:rPr>
          <w:rFonts w:cstheme="minorHAnsi"/>
        </w:rPr>
        <w:t>;</w:t>
      </w:r>
    </w:p>
    <w:p w14:paraId="7A4EA589" w14:textId="77777777" w:rsidR="00F50185" w:rsidRDefault="00F50185" w:rsidP="00F50185">
      <w:pPr>
        <w:numPr>
          <w:ilvl w:val="0"/>
          <w:numId w:val="10"/>
        </w:numPr>
        <w:spacing w:after="0" w:line="360" w:lineRule="auto"/>
        <w:ind w:left="425" w:hanging="357"/>
        <w:contextualSpacing/>
        <w:rPr>
          <w:rFonts w:eastAsia="Times New Roman" w:cstheme="minorHAnsi"/>
          <w:bCs/>
          <w:lang w:eastAsia="pl-PL"/>
        </w:rPr>
      </w:pPr>
      <w:r>
        <w:rPr>
          <w:rFonts w:cstheme="minorHAnsi"/>
        </w:rPr>
        <w:t>Obowiązek podania przez Panią/Pana danych osobowych bezpośrednio Pani/Pana dotyczących jest wymogiem określonym w przepisach ustawy Prawo zamówień publicznych, związanym z udziałem w postępowaniu o udzielenie zamówienia publicznego; konsekwencje niepodania określonych danych wynikają z wyżej wymienionej ustawy;</w:t>
      </w:r>
    </w:p>
    <w:p w14:paraId="36317500" w14:textId="77777777" w:rsidR="00F50185" w:rsidRDefault="00F50185" w:rsidP="00F50185">
      <w:pPr>
        <w:numPr>
          <w:ilvl w:val="0"/>
          <w:numId w:val="10"/>
        </w:numPr>
        <w:spacing w:after="0" w:line="360" w:lineRule="auto"/>
        <w:ind w:left="425" w:hanging="425"/>
        <w:contextualSpacing/>
        <w:rPr>
          <w:rFonts w:eastAsia="Times New Roman" w:cstheme="minorHAnsi"/>
          <w:bCs/>
          <w:lang w:eastAsia="pl-PL"/>
        </w:rPr>
      </w:pPr>
      <w:r>
        <w:rPr>
          <w:rFonts w:eastAsia="Calibri" w:cstheme="minorHAnsi"/>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14:paraId="22626123" w14:textId="77777777" w:rsidR="00F50185" w:rsidRDefault="00F50185" w:rsidP="00F50185">
      <w:pPr>
        <w:numPr>
          <w:ilvl w:val="0"/>
          <w:numId w:val="10"/>
        </w:numPr>
        <w:spacing w:after="0" w:line="360" w:lineRule="auto"/>
        <w:ind w:left="425" w:hanging="425"/>
        <w:contextualSpacing/>
        <w:rPr>
          <w:rFonts w:eastAsia="Times New Roman" w:cstheme="minorHAnsi"/>
          <w:bCs/>
          <w:lang w:eastAsia="pl-PL"/>
        </w:rPr>
      </w:pPr>
      <w:r>
        <w:rPr>
          <w:rFonts w:cstheme="minorHAnsi"/>
        </w:rPr>
        <w:t xml:space="preserve">W odniesieniu do Pani/Pana danych osobowych decyzje nie będą podejmowane w sposób zautomatyzowany, stosownie do </w:t>
      </w:r>
      <w:r>
        <w:rPr>
          <w:rStyle w:val="Pogrubienie"/>
          <w:rFonts w:cstheme="minorHAnsi"/>
          <w:b w:val="0"/>
        </w:rPr>
        <w:t>art. 22 RODO</w:t>
      </w:r>
      <w:r>
        <w:rPr>
          <w:rFonts w:cstheme="minorHAnsi"/>
        </w:rPr>
        <w:t>;</w:t>
      </w:r>
    </w:p>
    <w:p w14:paraId="333530EA" w14:textId="77777777" w:rsidR="00F50185" w:rsidRDefault="00F50185" w:rsidP="00F50185">
      <w:pPr>
        <w:numPr>
          <w:ilvl w:val="0"/>
          <w:numId w:val="10"/>
        </w:numPr>
        <w:spacing w:after="0" w:line="360" w:lineRule="auto"/>
        <w:ind w:left="425" w:hanging="425"/>
        <w:contextualSpacing/>
        <w:rPr>
          <w:rFonts w:eastAsia="Times New Roman" w:cstheme="minorHAnsi"/>
          <w:bCs/>
          <w:lang w:eastAsia="pl-PL"/>
        </w:rPr>
      </w:pPr>
      <w:r>
        <w:rPr>
          <w:rFonts w:eastAsia="Calibri" w:cstheme="minorHAnsi"/>
        </w:rPr>
        <w:t>D</w:t>
      </w:r>
      <w:r>
        <w:rPr>
          <w:rFonts w:cstheme="minorHAnsi"/>
        </w:rPr>
        <w:t xml:space="preserve">ane osobowe będą przechowywane, zgodnie z </w:t>
      </w:r>
      <w:r>
        <w:rPr>
          <w:rStyle w:val="Pogrubienie"/>
          <w:rFonts w:cstheme="minorHAnsi"/>
          <w:b w:val="0"/>
        </w:rPr>
        <w:t>art. 78 ust. 1</w:t>
      </w:r>
      <w:r>
        <w:rPr>
          <w:rFonts w:cstheme="minorHAnsi"/>
        </w:rPr>
        <w:t xml:space="preserve"> Ustawy prawo zamówień publicznych, przez okres </w:t>
      </w:r>
      <w:r>
        <w:rPr>
          <w:rStyle w:val="Pogrubienie"/>
          <w:rFonts w:cstheme="minorHAnsi"/>
          <w:b w:val="0"/>
        </w:rPr>
        <w:t>4 lat</w:t>
      </w:r>
      <w:r>
        <w:rPr>
          <w:rFonts w:cstheme="minorHAnsi"/>
        </w:rPr>
        <w:t xml:space="preserve"> od dnia zakończenia postępowania o udzielenie zamówienia.</w:t>
      </w:r>
    </w:p>
    <w:p w14:paraId="1AA25980" w14:textId="77777777" w:rsidR="00F50185" w:rsidRDefault="00F50185" w:rsidP="00F50185">
      <w:pPr>
        <w:numPr>
          <w:ilvl w:val="0"/>
          <w:numId w:val="10"/>
        </w:numPr>
        <w:spacing w:after="0" w:line="360" w:lineRule="auto"/>
        <w:ind w:left="425" w:hanging="425"/>
        <w:contextualSpacing/>
        <w:rPr>
          <w:rFonts w:eastAsia="Times New Roman" w:cstheme="minorHAnsi"/>
          <w:bCs/>
          <w:lang w:eastAsia="pl-PL"/>
        </w:rPr>
      </w:pPr>
      <w:r>
        <w:rPr>
          <w:rFonts w:eastAsia="Calibri" w:cstheme="minorHAnsi"/>
        </w:rPr>
        <w:lastRenderedPageBreak/>
        <w:t xml:space="preserve">W związku z przetwarzaniem danych osobowych, na podstawie przepisów prawa, posiada Pani/Pan prawo do: </w:t>
      </w:r>
    </w:p>
    <w:p w14:paraId="61504AD4" w14:textId="77777777" w:rsidR="00F50185" w:rsidRDefault="00F50185" w:rsidP="00F50185">
      <w:pPr>
        <w:pStyle w:val="Akapitzlist"/>
        <w:numPr>
          <w:ilvl w:val="0"/>
          <w:numId w:val="11"/>
        </w:numPr>
        <w:autoSpaceDE w:val="0"/>
        <w:autoSpaceDN w:val="0"/>
        <w:adjustRightInd w:val="0"/>
        <w:spacing w:after="0" w:line="360" w:lineRule="auto"/>
        <w:contextualSpacing w:val="0"/>
        <w:rPr>
          <w:rFonts w:eastAsia="Calibri" w:cstheme="minorHAnsi"/>
        </w:rPr>
      </w:pPr>
      <w:r>
        <w:rPr>
          <w:rFonts w:eastAsia="Calibri" w:cstheme="minorHAnsi"/>
        </w:rPr>
        <w:t xml:space="preserve">dostępu do treści swoich danych, na podstawie art. 15 ogólnego rozporządzenia; </w:t>
      </w:r>
    </w:p>
    <w:p w14:paraId="6053A438" w14:textId="77777777" w:rsidR="00F50185" w:rsidRDefault="00F50185" w:rsidP="00F50185">
      <w:pPr>
        <w:pStyle w:val="Akapitzlist"/>
        <w:numPr>
          <w:ilvl w:val="0"/>
          <w:numId w:val="11"/>
        </w:numPr>
        <w:autoSpaceDE w:val="0"/>
        <w:autoSpaceDN w:val="0"/>
        <w:adjustRightInd w:val="0"/>
        <w:spacing w:after="0" w:line="360" w:lineRule="auto"/>
        <w:contextualSpacing w:val="0"/>
        <w:rPr>
          <w:rFonts w:eastAsia="Batang" w:cstheme="minorHAnsi"/>
          <w:lang w:eastAsia="ko-KR"/>
        </w:rPr>
      </w:pPr>
      <w:r>
        <w:rPr>
          <w:rFonts w:eastAsia="Calibri" w:cstheme="minorHAnsi"/>
        </w:rPr>
        <w:t xml:space="preserve">sprostowania danych, na podstawie art. 16 ogólnego rozporządzenia </w:t>
      </w:r>
      <w:r>
        <w:rPr>
          <w:rFonts w:eastAsia="Times New Roman" w:cstheme="minorHAnsi"/>
          <w:lang w:eastAsia="pl-PL"/>
        </w:rPr>
        <w:t xml:space="preserve">przy czym skorzystanie z prawa do sprostowania lub uzupełnienia nie może skutkować zmianą wyniku postępowania o udzielenie zamówienia publicznego ani zmianą postanowień umowy w zakresie niezgodnym z </w:t>
      </w:r>
      <w:r>
        <w:rPr>
          <w:rFonts w:cstheme="minorHAnsi"/>
        </w:rPr>
        <w:t>Ustawą prawo zamówień publicznych</w:t>
      </w:r>
    </w:p>
    <w:p w14:paraId="03CFE631" w14:textId="77777777" w:rsidR="00F50185" w:rsidRDefault="00F50185" w:rsidP="00F50185">
      <w:pPr>
        <w:pStyle w:val="Akapitzlist"/>
        <w:numPr>
          <w:ilvl w:val="0"/>
          <w:numId w:val="11"/>
        </w:numPr>
        <w:autoSpaceDE w:val="0"/>
        <w:autoSpaceDN w:val="0"/>
        <w:adjustRightInd w:val="0"/>
        <w:spacing w:after="0" w:line="360" w:lineRule="auto"/>
        <w:contextualSpacing w:val="0"/>
        <w:rPr>
          <w:rFonts w:cstheme="minorHAnsi"/>
        </w:rPr>
      </w:pPr>
      <w:r>
        <w:rPr>
          <w:rFonts w:eastAsia="Times New Roman" w:cstheme="minorHAnsi"/>
          <w:lang w:eastAsia="pl-PL"/>
        </w:rPr>
        <w:t xml:space="preserve">ograniczenia przetwarzania danych osobowych na podstawie </w:t>
      </w:r>
      <w:r>
        <w:rPr>
          <w:rFonts w:eastAsia="Times New Roman" w:cstheme="minorHAnsi"/>
          <w:bCs/>
          <w:lang w:eastAsia="pl-PL"/>
        </w:rPr>
        <w:t xml:space="preserve">art. 18 RODO </w:t>
      </w:r>
      <w:r>
        <w:rPr>
          <w:rFonts w:eastAsia="Times New Roman" w:cstheme="minorHAnsi"/>
          <w:lang w:eastAsia="pl-PL"/>
        </w:rPr>
        <w:t xml:space="preserve">z zastrzeżeniem przypadków, o których mowa w </w:t>
      </w:r>
      <w:r>
        <w:rPr>
          <w:rFonts w:eastAsia="Times New Roman" w:cstheme="minorHAnsi"/>
          <w:bCs/>
          <w:lang w:eastAsia="pl-PL"/>
        </w:rPr>
        <w:t>art. 18 ust. 2 RODO</w:t>
      </w:r>
      <w:r>
        <w:rPr>
          <w:rFonts w:eastAsia="Times New Roman" w:cstheme="minorHAnsi"/>
          <w:lang w:eastAsia="pl-PL"/>
        </w:rPr>
        <w:t>, przy czym prawo do ograniczenia przetwarzania nie ma zastosowania w odniesieniu do przechowywania, w celu zapewnienia korzystania ze środków ochrony prawnej, a także nie ogranicza przetwarzania danych osobowych do czasu zakończenia postępowania o udzielenie zamówienia;</w:t>
      </w:r>
    </w:p>
    <w:p w14:paraId="59BEA437" w14:textId="77777777" w:rsidR="00F50185" w:rsidRDefault="00F50185" w:rsidP="00F50185">
      <w:pPr>
        <w:numPr>
          <w:ilvl w:val="0"/>
          <w:numId w:val="10"/>
        </w:numPr>
        <w:spacing w:before="100" w:beforeAutospacing="1" w:after="100" w:afterAutospacing="1" w:line="360" w:lineRule="auto"/>
        <w:contextualSpacing/>
        <w:rPr>
          <w:rFonts w:eastAsia="Times New Roman" w:cstheme="minorHAnsi"/>
          <w:lang w:eastAsia="pl-PL"/>
        </w:rPr>
      </w:pPr>
      <w:r>
        <w:rPr>
          <w:rFonts w:eastAsia="Times New Roman" w:cstheme="minorHAnsi"/>
          <w:lang w:eastAsia="pl-PL"/>
        </w:rPr>
        <w:t>nie przysługuje Pani/Panu:</w:t>
      </w:r>
    </w:p>
    <w:p w14:paraId="01AEB796" w14:textId="77777777" w:rsidR="00F50185" w:rsidRDefault="00F50185" w:rsidP="00F50185">
      <w:pPr>
        <w:pStyle w:val="Akapitzlist"/>
        <w:numPr>
          <w:ilvl w:val="0"/>
          <w:numId w:val="12"/>
        </w:numPr>
        <w:spacing w:before="100" w:beforeAutospacing="1" w:after="100" w:afterAutospacing="1" w:line="360" w:lineRule="auto"/>
        <w:rPr>
          <w:rFonts w:eastAsia="Times New Roman" w:cstheme="minorHAnsi"/>
          <w:lang w:eastAsia="pl-PL"/>
        </w:rPr>
      </w:pPr>
      <w:r>
        <w:rPr>
          <w:rFonts w:eastAsia="Times New Roman" w:cstheme="minorHAnsi"/>
          <w:lang w:eastAsia="pl-PL"/>
        </w:rPr>
        <w:t xml:space="preserve">prawo do usunięcia danych osobowych na podstawie </w:t>
      </w:r>
      <w:r>
        <w:rPr>
          <w:rFonts w:eastAsia="Times New Roman" w:cstheme="minorHAnsi"/>
          <w:bCs/>
          <w:lang w:eastAsia="pl-PL"/>
        </w:rPr>
        <w:t>art. 17;</w:t>
      </w:r>
    </w:p>
    <w:p w14:paraId="26C5B4A9" w14:textId="77777777" w:rsidR="00F50185" w:rsidRDefault="00F50185" w:rsidP="00F50185">
      <w:pPr>
        <w:pStyle w:val="Akapitzlist"/>
        <w:numPr>
          <w:ilvl w:val="0"/>
          <w:numId w:val="12"/>
        </w:numPr>
        <w:spacing w:before="100" w:beforeAutospacing="1" w:after="100" w:afterAutospacing="1" w:line="360" w:lineRule="auto"/>
        <w:rPr>
          <w:rFonts w:eastAsia="Times New Roman" w:cstheme="minorHAnsi"/>
          <w:lang w:eastAsia="pl-PL"/>
        </w:rPr>
      </w:pPr>
      <w:r>
        <w:rPr>
          <w:rFonts w:eastAsia="Times New Roman" w:cstheme="minorHAnsi"/>
          <w:lang w:eastAsia="pl-PL"/>
        </w:rPr>
        <w:t>prawo do przenoszenia danych osobowych na podstawie art. 20 RODO;</w:t>
      </w:r>
    </w:p>
    <w:p w14:paraId="09B06F99" w14:textId="77777777" w:rsidR="00F50185" w:rsidRDefault="00F50185" w:rsidP="00F50185">
      <w:pPr>
        <w:pStyle w:val="Akapitzlist"/>
        <w:numPr>
          <w:ilvl w:val="0"/>
          <w:numId w:val="12"/>
        </w:numPr>
        <w:spacing w:before="100" w:beforeAutospacing="1" w:after="100" w:afterAutospacing="1" w:line="360" w:lineRule="auto"/>
        <w:rPr>
          <w:rFonts w:eastAsia="Times New Roman" w:cstheme="minorHAnsi"/>
          <w:lang w:eastAsia="pl-PL"/>
        </w:rPr>
      </w:pPr>
      <w:r>
        <w:rPr>
          <w:rFonts w:eastAsia="Times New Roman" w:cstheme="minorHAnsi"/>
          <w:lang w:eastAsia="pl-PL"/>
        </w:rPr>
        <w:t xml:space="preserve">prawo sprzeciwu, wobec przetwarzania danych osobowych na podstawie </w:t>
      </w:r>
      <w:r>
        <w:rPr>
          <w:rFonts w:eastAsia="Times New Roman" w:cstheme="minorHAnsi"/>
          <w:bCs/>
          <w:lang w:eastAsia="pl-PL"/>
        </w:rPr>
        <w:t>art. 21,</w:t>
      </w:r>
      <w:r>
        <w:rPr>
          <w:rFonts w:eastAsia="Times New Roman" w:cstheme="minorHAnsi"/>
          <w:lang w:eastAsia="pl-PL"/>
        </w:rPr>
        <w:t xml:space="preserve"> gdyż podstawą prawną przetwarzania Pani/Pana danych osobowych jest </w:t>
      </w:r>
      <w:r>
        <w:rPr>
          <w:rFonts w:eastAsia="Times New Roman" w:cstheme="minorHAnsi"/>
          <w:bCs/>
          <w:lang w:eastAsia="pl-PL"/>
        </w:rPr>
        <w:t>art. 6 ust. 1 lit. c RODO</w:t>
      </w:r>
    </w:p>
    <w:p w14:paraId="50B5ED8A" w14:textId="77777777" w:rsidR="00F50185" w:rsidRDefault="00F50185" w:rsidP="00F50185">
      <w:pPr>
        <w:numPr>
          <w:ilvl w:val="0"/>
          <w:numId w:val="10"/>
        </w:numPr>
        <w:autoSpaceDE w:val="0"/>
        <w:autoSpaceDN w:val="0"/>
        <w:adjustRightInd w:val="0"/>
        <w:spacing w:after="0" w:line="360" w:lineRule="auto"/>
        <w:rPr>
          <w:rFonts w:eastAsia="Calibri" w:cstheme="minorHAnsi"/>
        </w:rPr>
      </w:pPr>
      <w:r>
        <w:rPr>
          <w:rFonts w:cstheme="minorHAnsi"/>
        </w:rPr>
        <w:t>Administrator danych nie ma zamiaru przekazywać danych osobowych do państwa trzeciego lub organizacji międzynarodowej.</w:t>
      </w:r>
    </w:p>
    <w:p w14:paraId="6E66A05F" w14:textId="77777777" w:rsidR="00F50185" w:rsidRDefault="00F50185" w:rsidP="00F50185">
      <w:pPr>
        <w:numPr>
          <w:ilvl w:val="0"/>
          <w:numId w:val="10"/>
        </w:numPr>
        <w:autoSpaceDE w:val="0"/>
        <w:autoSpaceDN w:val="0"/>
        <w:adjustRightInd w:val="0"/>
        <w:spacing w:after="0" w:line="360" w:lineRule="auto"/>
        <w:rPr>
          <w:rFonts w:eastAsia="Calibri" w:cstheme="minorHAnsi"/>
        </w:rPr>
      </w:pPr>
      <w:r>
        <w:rPr>
          <w:rFonts w:eastAsia="Calibri" w:cstheme="minorHAnsi"/>
        </w:rPr>
        <w:t xml:space="preserve">Ma Pani/Pan prawo wniesienia skargi do organu nadzorczego – Prezesa Urzędu Ochrony Danych Osobowych, gdy uzna Pani/Pan, iż przetwarzanie danych osobowych narusza przepisy o ochronie danych osobowych. </w:t>
      </w:r>
    </w:p>
    <w:p w14:paraId="4DD47667" w14:textId="7D9A043A" w:rsidR="00F50185" w:rsidRPr="00F50185" w:rsidRDefault="00F50185" w:rsidP="00F50185">
      <w:pPr>
        <w:numPr>
          <w:ilvl w:val="0"/>
          <w:numId w:val="10"/>
        </w:numPr>
        <w:autoSpaceDE w:val="0"/>
        <w:autoSpaceDN w:val="0"/>
        <w:adjustRightInd w:val="0"/>
        <w:spacing w:after="0" w:line="360" w:lineRule="auto"/>
        <w:rPr>
          <w:rStyle w:val="Pogrubienie"/>
          <w:b w:val="0"/>
          <w:bCs w:val="0"/>
        </w:rPr>
      </w:pPr>
      <w:r>
        <w:rPr>
          <w:rFonts w:cstheme="minorHAnsi"/>
        </w:rPr>
        <w:t xml:space="preserve">Jednocześnie Administrator przypomina o ciążącym na Pani/Panu obowiązku informacyjnym wynikającym z art. 14 RODO względem osób fizycznych, których dane przekazane zostaną </w:t>
      </w:r>
      <w:r>
        <w:rPr>
          <w:rStyle w:val="Pogrubienie"/>
          <w:rFonts w:cstheme="minorHAnsi"/>
          <w:b w:val="0"/>
        </w:rPr>
        <w:t>Zamawiającemu</w:t>
      </w:r>
      <w:r>
        <w:rPr>
          <w:rFonts w:cstheme="minorHAnsi"/>
        </w:rPr>
        <w:t xml:space="preserve"> w związku z prowadzonym postępowaniem i które </w:t>
      </w:r>
      <w:r>
        <w:rPr>
          <w:rStyle w:val="Pogrubienie"/>
          <w:rFonts w:cstheme="minorHAnsi"/>
          <w:b w:val="0"/>
        </w:rPr>
        <w:t>Zamawiający</w:t>
      </w:r>
      <w:r>
        <w:rPr>
          <w:rFonts w:cstheme="minorHAnsi"/>
        </w:rPr>
        <w:t xml:space="preserve"> pośrednio pozyska od wykonawcy biorącego udział w postępowaniu, chyba że ma zastosowanie co najmniej jedno z </w:t>
      </w:r>
      <w:proofErr w:type="spellStart"/>
      <w:r>
        <w:rPr>
          <w:rFonts w:cstheme="minorHAnsi"/>
        </w:rPr>
        <w:t>wyłączeń</w:t>
      </w:r>
      <w:proofErr w:type="spellEnd"/>
      <w:r>
        <w:rPr>
          <w:rFonts w:cstheme="minorHAnsi"/>
        </w:rPr>
        <w:t xml:space="preserve">, o których mowa w </w:t>
      </w:r>
      <w:r>
        <w:rPr>
          <w:rStyle w:val="Pogrubienie"/>
          <w:rFonts w:cstheme="minorHAnsi"/>
          <w:b w:val="0"/>
        </w:rPr>
        <w:t>art. 14 ust. 5 RODO</w:t>
      </w:r>
      <w:r>
        <w:rPr>
          <w:rStyle w:val="Pogrubienie"/>
          <w:rFonts w:cstheme="minorHAnsi"/>
          <w:b w:val="0"/>
        </w:rPr>
        <w:t>.</w:t>
      </w:r>
    </w:p>
    <w:p w14:paraId="5B895897" w14:textId="77777777" w:rsidR="00F50185" w:rsidRPr="00563D06" w:rsidRDefault="00F50185" w:rsidP="00F50185">
      <w:pPr>
        <w:spacing w:line="360" w:lineRule="auto"/>
        <w:contextualSpacing/>
        <w:rPr>
          <w:rFonts w:cstheme="minorHAnsi"/>
          <w:sz w:val="24"/>
          <w:szCs w:val="24"/>
        </w:rPr>
      </w:pPr>
    </w:p>
    <w:sectPr w:rsidR="00F50185" w:rsidRPr="00563D06" w:rsidSect="0087698D">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4F0F" w14:textId="77777777" w:rsidR="00F16BCF" w:rsidRDefault="00F16BCF" w:rsidP="00BB5955">
      <w:pPr>
        <w:spacing w:after="0" w:line="240" w:lineRule="auto"/>
      </w:pPr>
      <w:r>
        <w:separator/>
      </w:r>
    </w:p>
  </w:endnote>
  <w:endnote w:type="continuationSeparator" w:id="0">
    <w:p w14:paraId="68915DD4" w14:textId="77777777" w:rsidR="00F16BCF" w:rsidRDefault="00F16BCF" w:rsidP="00B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D043" w14:textId="77777777" w:rsidR="00BB5955" w:rsidRPr="00BB5955" w:rsidRDefault="00BB5955" w:rsidP="00BB5955">
    <w:pPr>
      <w:pStyle w:val="Stopka"/>
    </w:pPr>
    <w:r w:rsidRPr="00BB5955">
      <w:rPr>
        <w:noProof/>
      </w:rPr>
      <w:drawing>
        <wp:inline distT="0" distB="0" distL="0" distR="0" wp14:anchorId="1C6B5A46" wp14:editId="5D72DE2F">
          <wp:extent cx="1534795" cy="683895"/>
          <wp:effectExtent l="19050" t="0" r="8255" b="0"/>
          <wp:docPr id="3" name="Obraz 1" desc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O"/>
                  <pic:cNvPicPr>
                    <a:picLocks noChangeAspect="1" noChangeArrowheads="1"/>
                  </pic:cNvPicPr>
                </pic:nvPicPr>
                <pic:blipFill>
                  <a:blip r:embed="rId1"/>
                  <a:srcRect/>
                  <a:stretch>
                    <a:fillRect/>
                  </a:stretch>
                </pic:blipFill>
                <pic:spPr bwMode="auto">
                  <a:xfrm>
                    <a:off x="0" y="0"/>
                    <a:ext cx="1534795" cy="6838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D205" w14:textId="77777777" w:rsidR="00F16BCF" w:rsidRDefault="00F16BCF" w:rsidP="00BB5955">
      <w:pPr>
        <w:spacing w:after="0" w:line="240" w:lineRule="auto"/>
      </w:pPr>
      <w:r>
        <w:separator/>
      </w:r>
    </w:p>
  </w:footnote>
  <w:footnote w:type="continuationSeparator" w:id="0">
    <w:p w14:paraId="1540895D" w14:textId="77777777" w:rsidR="00F16BCF" w:rsidRDefault="00F16BCF" w:rsidP="00BB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441" w14:textId="77777777" w:rsidR="00BB5955" w:rsidRPr="0015555D" w:rsidRDefault="00BB5955" w:rsidP="00BB5955">
    <w:pPr>
      <w:pStyle w:val="Nagwek"/>
      <w:ind w:left="-221"/>
      <w:jc w:val="center"/>
      <w:rPr>
        <w:b/>
        <w:bCs/>
        <w:sz w:val="24"/>
        <w:szCs w:val="24"/>
      </w:rPr>
    </w:pPr>
    <w:r w:rsidRPr="0015555D">
      <w:rPr>
        <w:noProof/>
        <w:sz w:val="24"/>
        <w:szCs w:val="24"/>
        <w:lang w:eastAsia="pl-PL"/>
      </w:rPr>
      <w:drawing>
        <wp:inline distT="0" distB="0" distL="0" distR="0" wp14:anchorId="05A9073C" wp14:editId="40872A37">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Szkoła Podstawowa nr 10 im. Władysława Broniewskiego w Łodzi </w:t>
    </w:r>
  </w:p>
  <w:p w14:paraId="65F05BFB" w14:textId="77777777" w:rsidR="00BB5955" w:rsidRPr="0015555D" w:rsidRDefault="00BB5955" w:rsidP="00BB5955">
    <w:pPr>
      <w:pStyle w:val="Nagwek"/>
      <w:jc w:val="center"/>
      <w:rPr>
        <w:b/>
        <w:bCs/>
        <w:sz w:val="24"/>
        <w:szCs w:val="24"/>
      </w:rPr>
    </w:pPr>
    <w:r w:rsidRPr="0015555D">
      <w:rPr>
        <w:b/>
        <w:bCs/>
        <w:sz w:val="24"/>
        <w:szCs w:val="24"/>
      </w:rPr>
      <w:t>93-188 Łódź,  ul. Przybyszewskiego 15/21</w:t>
    </w:r>
  </w:p>
  <w:p w14:paraId="51059921" w14:textId="77777777" w:rsidR="00BB5955" w:rsidRPr="0015555D" w:rsidRDefault="00F16BCF" w:rsidP="00BB5955">
    <w:pPr>
      <w:pStyle w:val="Nagwek"/>
      <w:jc w:val="center"/>
      <w:rPr>
        <w:b/>
        <w:bCs/>
        <w:sz w:val="24"/>
        <w:szCs w:val="24"/>
      </w:rPr>
    </w:pPr>
    <w:hyperlink r:id="rId2" w:history="1">
      <w:r w:rsidR="00BB5955" w:rsidRPr="0015555D">
        <w:rPr>
          <w:rStyle w:val="Hipercze"/>
          <w:sz w:val="24"/>
          <w:szCs w:val="24"/>
        </w:rPr>
        <w:t>www.sp10.szkoly.lodz.pl</w:t>
      </w:r>
    </w:hyperlink>
  </w:p>
  <w:p w14:paraId="5ED064DF" w14:textId="77777777" w:rsidR="00BB5955" w:rsidRDefault="00BB5955">
    <w:pPr>
      <w:pStyle w:val="Nagwek"/>
    </w:pPr>
  </w:p>
  <w:p w14:paraId="7BBAAFB3" w14:textId="77777777" w:rsidR="00BB5955" w:rsidRDefault="00BB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 w15:restartNumberingAfterBreak="0">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28C55661"/>
    <w:multiLevelType w:val="hybridMultilevel"/>
    <w:tmpl w:val="9470174C"/>
    <w:lvl w:ilvl="0" w:tplc="E496CF34">
      <w:numFmt w:val="bullet"/>
      <w:lvlText w:val="•"/>
      <w:lvlJc w:val="left"/>
      <w:pPr>
        <w:ind w:left="1854"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9"/>
  </w:num>
  <w:num w:numId="6">
    <w:abstractNumId w:val="3"/>
  </w:num>
  <w:num w:numId="7">
    <w:abstractNumId w:val="2"/>
  </w:num>
  <w:num w:numId="8">
    <w:abstractNumId w:val="1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B"/>
    <w:rsid w:val="000666E1"/>
    <w:rsid w:val="00090219"/>
    <w:rsid w:val="000E648D"/>
    <w:rsid w:val="0015555D"/>
    <w:rsid w:val="001A63EA"/>
    <w:rsid w:val="00213EE6"/>
    <w:rsid w:val="002D7358"/>
    <w:rsid w:val="003A762D"/>
    <w:rsid w:val="003B0A79"/>
    <w:rsid w:val="0043470F"/>
    <w:rsid w:val="004B7C94"/>
    <w:rsid w:val="004D0B45"/>
    <w:rsid w:val="00536A4D"/>
    <w:rsid w:val="00563D06"/>
    <w:rsid w:val="006040AE"/>
    <w:rsid w:val="00627293"/>
    <w:rsid w:val="00630577"/>
    <w:rsid w:val="00646976"/>
    <w:rsid w:val="006B16A6"/>
    <w:rsid w:val="006C243E"/>
    <w:rsid w:val="00722E5E"/>
    <w:rsid w:val="007641FC"/>
    <w:rsid w:val="00783694"/>
    <w:rsid w:val="007C00AE"/>
    <w:rsid w:val="007C7C1A"/>
    <w:rsid w:val="00832DDA"/>
    <w:rsid w:val="0087698D"/>
    <w:rsid w:val="008910AF"/>
    <w:rsid w:val="00955880"/>
    <w:rsid w:val="009A7819"/>
    <w:rsid w:val="009E1E5D"/>
    <w:rsid w:val="009F435A"/>
    <w:rsid w:val="00A24129"/>
    <w:rsid w:val="00A4100C"/>
    <w:rsid w:val="00A517E9"/>
    <w:rsid w:val="00AD6B2A"/>
    <w:rsid w:val="00AF7ED6"/>
    <w:rsid w:val="00B32976"/>
    <w:rsid w:val="00B4525B"/>
    <w:rsid w:val="00B639F7"/>
    <w:rsid w:val="00BB5955"/>
    <w:rsid w:val="00BB6A3B"/>
    <w:rsid w:val="00BD22C5"/>
    <w:rsid w:val="00C673A3"/>
    <w:rsid w:val="00CE303D"/>
    <w:rsid w:val="00D31AFB"/>
    <w:rsid w:val="00D46CFD"/>
    <w:rsid w:val="00D61203"/>
    <w:rsid w:val="00D71FF9"/>
    <w:rsid w:val="00D92FB5"/>
    <w:rsid w:val="00E71E19"/>
    <w:rsid w:val="00E8769B"/>
    <w:rsid w:val="00EA1822"/>
    <w:rsid w:val="00ED0E87"/>
    <w:rsid w:val="00F16BCF"/>
    <w:rsid w:val="00F50185"/>
    <w:rsid w:val="00F82FC3"/>
    <w:rsid w:val="00F86AC7"/>
    <w:rsid w:val="00FB1947"/>
    <w:rsid w:val="00FF15A6"/>
    <w:rsid w:val="00FF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DEB"/>
  <w15:docId w15:val="{3F929381-9655-4B02-B9A7-6D3FD78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1"/>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p10.elodz.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1488</Words>
  <Characters>8930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kontakt</cp:lastModifiedBy>
  <cp:revision>10</cp:revision>
  <cp:lastPrinted>2021-06-22T07:33:00Z</cp:lastPrinted>
  <dcterms:created xsi:type="dcterms:W3CDTF">2021-07-05T10:56:00Z</dcterms:created>
  <dcterms:modified xsi:type="dcterms:W3CDTF">2021-07-06T11:07:00Z</dcterms:modified>
</cp:coreProperties>
</file>